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4BC7" w:rsidRPr="0024102D" w:rsidRDefault="00A45676" w:rsidP="00A45676">
      <w:pPr>
        <w:rPr>
          <w:rFonts w:ascii="Arial" w:hAnsi="Arial" w:cs="Arial"/>
          <w:b/>
          <w:color w:val="000000"/>
          <w:sz w:val="24"/>
          <w:szCs w:val="24"/>
        </w:rPr>
      </w:pPr>
      <w:r w:rsidRPr="0024102D">
        <w:rPr>
          <w:rFonts w:ascii="Arial" w:hAnsi="Arial" w:cs="Arial"/>
          <w:b/>
          <w:color w:val="000000"/>
          <w:sz w:val="24"/>
          <w:szCs w:val="24"/>
        </w:rPr>
        <w:t xml:space="preserve">Norton Tower </w:t>
      </w:r>
    </w:p>
    <w:p w:rsidR="00C94161" w:rsidRDefault="00C94161" w:rsidP="00A45676">
      <w:pPr>
        <w:rPr>
          <w:rFonts w:ascii="Arial" w:hAnsi="Arial" w:cs="Arial"/>
          <w:color w:val="000000"/>
          <w:sz w:val="24"/>
          <w:szCs w:val="24"/>
        </w:rPr>
      </w:pPr>
      <w:r w:rsidRPr="0024102D">
        <w:rPr>
          <w:rFonts w:ascii="Arial" w:hAnsi="Arial" w:cs="Arial"/>
          <w:noProof/>
          <w:color w:val="000000"/>
          <w:sz w:val="24"/>
          <w:szCs w:val="24"/>
          <w:lang w:eastAsia="en-GB"/>
        </w:rPr>
        <w:drawing>
          <wp:inline distT="0" distB="0" distL="0" distR="0">
            <wp:extent cx="3905250" cy="2933700"/>
            <wp:effectExtent l="19050" t="0" r="0" b="0"/>
            <wp:docPr id="2" name="Picture 1" descr="C:\Users\Ann\Documents\Website info\Norton 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Documents\Website info\Norton Tower.jpg"/>
                    <pic:cNvPicPr>
                      <a:picLocks noChangeAspect="1" noChangeArrowheads="1"/>
                    </pic:cNvPicPr>
                  </pic:nvPicPr>
                  <pic:blipFill>
                    <a:blip r:embed="rId5" cstate="print"/>
                    <a:srcRect/>
                    <a:stretch>
                      <a:fillRect/>
                    </a:stretch>
                  </pic:blipFill>
                  <pic:spPr bwMode="auto">
                    <a:xfrm>
                      <a:off x="0" y="0"/>
                      <a:ext cx="3905250" cy="2933700"/>
                    </a:xfrm>
                    <a:prstGeom prst="rect">
                      <a:avLst/>
                    </a:prstGeom>
                    <a:noFill/>
                    <a:ln w="9525">
                      <a:noFill/>
                      <a:miter lim="800000"/>
                      <a:headEnd/>
                      <a:tailEnd/>
                    </a:ln>
                  </pic:spPr>
                </pic:pic>
              </a:graphicData>
            </a:graphic>
          </wp:inline>
        </w:drawing>
      </w:r>
      <w:r w:rsidRPr="0024102D">
        <w:rPr>
          <w:rFonts w:ascii="Arial" w:hAnsi="Arial" w:cs="Arial"/>
          <w:color w:val="000000"/>
          <w:sz w:val="24"/>
          <w:szCs w:val="24"/>
        </w:rPr>
        <w:t xml:space="preserve"> photo</w:t>
      </w:r>
      <w:r w:rsidR="00B54BC7" w:rsidRPr="0024102D">
        <w:rPr>
          <w:rFonts w:ascii="Arial" w:hAnsi="Arial" w:cs="Arial"/>
          <w:color w:val="000000"/>
          <w:sz w:val="24"/>
          <w:szCs w:val="24"/>
        </w:rPr>
        <w:t>graph</w:t>
      </w:r>
      <w:r w:rsidRPr="0024102D">
        <w:rPr>
          <w:rFonts w:ascii="Arial" w:hAnsi="Arial" w:cs="Arial"/>
          <w:color w:val="000000"/>
          <w:sz w:val="24"/>
          <w:szCs w:val="24"/>
        </w:rPr>
        <w:t xml:space="preserve"> L Primmer</w:t>
      </w:r>
    </w:p>
    <w:p w:rsidR="00560937" w:rsidRPr="0024102D" w:rsidRDefault="00560937" w:rsidP="00A45676">
      <w:pPr>
        <w:rPr>
          <w:rFonts w:ascii="Arial" w:hAnsi="Arial" w:cs="Arial"/>
          <w:color w:val="000000"/>
          <w:sz w:val="24"/>
          <w:szCs w:val="24"/>
        </w:rPr>
      </w:pPr>
    </w:p>
    <w:p w:rsidR="00A12872" w:rsidRPr="0024102D" w:rsidRDefault="00A12872" w:rsidP="00A45676">
      <w:pPr>
        <w:rPr>
          <w:rFonts w:ascii="Arial" w:hAnsi="Arial" w:cs="Arial"/>
          <w:color w:val="000000"/>
          <w:sz w:val="24"/>
          <w:szCs w:val="24"/>
        </w:rPr>
      </w:pPr>
      <w:r w:rsidRPr="0024102D">
        <w:rPr>
          <w:rFonts w:ascii="Arial" w:hAnsi="Arial" w:cs="Arial"/>
          <w:color w:val="000000"/>
          <w:sz w:val="24"/>
          <w:szCs w:val="24"/>
        </w:rPr>
        <w:t>This article looks at some of the publications and archaeological investigations discussing Norton Tower</w:t>
      </w:r>
      <w:r w:rsidR="00CB73D2">
        <w:rPr>
          <w:rFonts w:ascii="Arial" w:hAnsi="Arial" w:cs="Arial"/>
          <w:color w:val="000000"/>
          <w:sz w:val="24"/>
          <w:szCs w:val="24"/>
        </w:rPr>
        <w:t xml:space="preserve"> its origin and uses</w:t>
      </w:r>
      <w:r w:rsidRPr="0024102D">
        <w:rPr>
          <w:rFonts w:ascii="Arial" w:hAnsi="Arial" w:cs="Arial"/>
          <w:color w:val="000000"/>
          <w:sz w:val="24"/>
          <w:szCs w:val="24"/>
        </w:rPr>
        <w:t>.</w:t>
      </w:r>
    </w:p>
    <w:p w:rsidR="00A12872" w:rsidRPr="0024102D" w:rsidRDefault="00A12872" w:rsidP="00A45676">
      <w:pPr>
        <w:rPr>
          <w:rFonts w:ascii="Arial" w:hAnsi="Arial" w:cs="Arial"/>
          <w:sz w:val="24"/>
          <w:szCs w:val="24"/>
        </w:rPr>
      </w:pPr>
      <w:r w:rsidRPr="0024102D">
        <w:rPr>
          <w:rFonts w:ascii="Arial" w:hAnsi="Arial" w:cs="Arial"/>
          <w:color w:val="000000"/>
          <w:sz w:val="24"/>
          <w:szCs w:val="24"/>
        </w:rPr>
        <w:t>The T</w:t>
      </w:r>
      <w:r w:rsidR="00B54BC7" w:rsidRPr="0024102D">
        <w:rPr>
          <w:rFonts w:ascii="Arial" w:hAnsi="Arial" w:cs="Arial"/>
          <w:color w:val="000000"/>
          <w:sz w:val="24"/>
          <w:szCs w:val="24"/>
        </w:rPr>
        <w:t>ower is a well known monument</w:t>
      </w:r>
      <w:r w:rsidRPr="0024102D">
        <w:rPr>
          <w:rFonts w:ascii="Arial" w:hAnsi="Arial" w:cs="Arial"/>
          <w:color w:val="000000"/>
          <w:sz w:val="24"/>
          <w:szCs w:val="24"/>
        </w:rPr>
        <w:t xml:space="preserve"> to the south of the village</w:t>
      </w:r>
      <w:r w:rsidR="008A490E" w:rsidRPr="0024102D">
        <w:rPr>
          <w:rFonts w:ascii="Arial" w:hAnsi="Arial" w:cs="Arial"/>
          <w:color w:val="000000"/>
          <w:sz w:val="24"/>
          <w:szCs w:val="24"/>
        </w:rPr>
        <w:t xml:space="preserve"> </w:t>
      </w:r>
      <w:r w:rsidR="00B54BC7" w:rsidRPr="0024102D">
        <w:rPr>
          <w:rFonts w:ascii="Arial" w:hAnsi="Arial" w:cs="Arial"/>
          <w:color w:val="000000"/>
          <w:sz w:val="24"/>
          <w:szCs w:val="24"/>
        </w:rPr>
        <w:t xml:space="preserve">seen </w:t>
      </w:r>
      <w:r w:rsidRPr="0024102D">
        <w:rPr>
          <w:rFonts w:ascii="Arial" w:hAnsi="Arial" w:cs="Arial"/>
          <w:color w:val="000000"/>
          <w:sz w:val="24"/>
          <w:szCs w:val="24"/>
        </w:rPr>
        <w:t>[high on the edge of the moor if looking right  when travelling north]</w:t>
      </w:r>
      <w:r w:rsidR="00FD0971" w:rsidRPr="0024102D">
        <w:rPr>
          <w:rFonts w:ascii="Arial" w:hAnsi="Arial" w:cs="Arial"/>
          <w:color w:val="000000"/>
          <w:sz w:val="24"/>
          <w:szCs w:val="24"/>
        </w:rPr>
        <w:t>,</w:t>
      </w:r>
      <w:r w:rsidR="00B54BC7" w:rsidRPr="0024102D">
        <w:rPr>
          <w:rFonts w:ascii="Arial" w:hAnsi="Arial" w:cs="Arial"/>
          <w:color w:val="000000"/>
          <w:sz w:val="24"/>
          <w:szCs w:val="24"/>
        </w:rPr>
        <w:t xml:space="preserve"> </w:t>
      </w:r>
      <w:r w:rsidRPr="0024102D">
        <w:rPr>
          <w:rFonts w:ascii="Arial" w:hAnsi="Arial" w:cs="Arial"/>
          <w:color w:val="000000"/>
          <w:sz w:val="24"/>
          <w:szCs w:val="24"/>
        </w:rPr>
        <w:t xml:space="preserve"> on the road </w:t>
      </w:r>
      <w:r w:rsidR="00B54BC7" w:rsidRPr="0024102D">
        <w:rPr>
          <w:rFonts w:ascii="Arial" w:hAnsi="Arial" w:cs="Arial"/>
          <w:color w:val="000000"/>
          <w:sz w:val="24"/>
          <w:szCs w:val="24"/>
        </w:rPr>
        <w:t xml:space="preserve">from Skipton to </w:t>
      </w:r>
      <w:r w:rsidR="003B5C0A" w:rsidRPr="0024102D">
        <w:rPr>
          <w:rFonts w:ascii="Arial" w:hAnsi="Arial" w:cs="Arial"/>
          <w:color w:val="000000"/>
          <w:sz w:val="24"/>
          <w:szCs w:val="24"/>
        </w:rPr>
        <w:t>Grassington</w:t>
      </w:r>
      <w:r w:rsidR="00B54BC7" w:rsidRPr="0024102D">
        <w:rPr>
          <w:rFonts w:ascii="Arial" w:hAnsi="Arial" w:cs="Arial"/>
          <w:color w:val="000000"/>
          <w:sz w:val="24"/>
          <w:szCs w:val="24"/>
        </w:rPr>
        <w:t xml:space="preserve">. There are several theories as to </w:t>
      </w:r>
      <w:r w:rsidRPr="0024102D">
        <w:rPr>
          <w:rFonts w:ascii="Arial" w:hAnsi="Arial" w:cs="Arial"/>
          <w:color w:val="000000"/>
          <w:sz w:val="24"/>
          <w:szCs w:val="24"/>
        </w:rPr>
        <w:t>its purpose. These include :</w:t>
      </w:r>
      <w:r w:rsidR="00B54BC7" w:rsidRPr="0024102D">
        <w:rPr>
          <w:rFonts w:ascii="Arial" w:hAnsi="Arial" w:cs="Arial"/>
          <w:color w:val="000000"/>
          <w:sz w:val="24"/>
          <w:szCs w:val="24"/>
        </w:rPr>
        <w:t xml:space="preserve"> </w:t>
      </w:r>
      <w:r w:rsidR="002A44F5" w:rsidRPr="0024102D">
        <w:rPr>
          <w:rFonts w:ascii="Arial" w:hAnsi="Arial" w:cs="Arial"/>
          <w:color w:val="000000"/>
          <w:sz w:val="24"/>
          <w:szCs w:val="24"/>
        </w:rPr>
        <w:t>a</w:t>
      </w:r>
      <w:r w:rsidR="00B54BC7" w:rsidRPr="0024102D">
        <w:rPr>
          <w:rFonts w:ascii="Arial" w:hAnsi="Arial" w:cs="Arial"/>
          <w:color w:val="000000"/>
          <w:sz w:val="24"/>
          <w:szCs w:val="24"/>
        </w:rPr>
        <w:t xml:space="preserve"> </w:t>
      </w:r>
      <w:r w:rsidR="002A44F5" w:rsidRPr="0024102D">
        <w:rPr>
          <w:rFonts w:ascii="Arial" w:hAnsi="Arial" w:cs="Arial"/>
          <w:sz w:val="24"/>
          <w:szCs w:val="24"/>
        </w:rPr>
        <w:t>P</w:t>
      </w:r>
      <w:r w:rsidR="002A44F5" w:rsidRPr="0024102D">
        <w:rPr>
          <w:rFonts w:ascii="Arial" w:hAnsi="Arial" w:cs="Arial"/>
          <w:bCs/>
          <w:sz w:val="24"/>
          <w:szCs w:val="24"/>
        </w:rPr>
        <w:t>ele</w:t>
      </w:r>
      <w:r w:rsidR="002A44F5" w:rsidRPr="0024102D">
        <w:rPr>
          <w:rFonts w:ascii="Arial" w:hAnsi="Arial" w:cs="Arial"/>
          <w:sz w:val="24"/>
          <w:szCs w:val="24"/>
        </w:rPr>
        <w:t xml:space="preserve"> Tower (</w:t>
      </w:r>
      <w:r w:rsidRPr="0024102D">
        <w:rPr>
          <w:rFonts w:ascii="Arial" w:hAnsi="Arial" w:cs="Arial"/>
          <w:sz w:val="24"/>
          <w:szCs w:val="24"/>
        </w:rPr>
        <w:t>a</w:t>
      </w:r>
      <w:r w:rsidR="002A44F5" w:rsidRPr="0024102D">
        <w:rPr>
          <w:rFonts w:ascii="Arial" w:hAnsi="Arial" w:cs="Arial"/>
          <w:sz w:val="24"/>
          <w:szCs w:val="24"/>
        </w:rPr>
        <w:t xml:space="preserve"> small fortified </w:t>
      </w:r>
      <w:hyperlink r:id="rId6" w:tooltip="Keep" w:history="1">
        <w:r w:rsidR="002A44F5" w:rsidRPr="0024102D">
          <w:rPr>
            <w:rStyle w:val="Hyperlink"/>
            <w:rFonts w:ascii="Arial" w:hAnsi="Arial" w:cs="Arial"/>
            <w:color w:val="auto"/>
            <w:sz w:val="24"/>
            <w:szCs w:val="24"/>
            <w:u w:val="none"/>
          </w:rPr>
          <w:t>keep</w:t>
        </w:r>
      </w:hyperlink>
      <w:r w:rsidR="002A44F5" w:rsidRPr="0024102D">
        <w:rPr>
          <w:rFonts w:ascii="Arial" w:hAnsi="Arial" w:cs="Arial"/>
          <w:sz w:val="24"/>
          <w:szCs w:val="24"/>
        </w:rPr>
        <w:t xml:space="preserve"> or </w:t>
      </w:r>
      <w:hyperlink r:id="rId7" w:tooltip="Tower house" w:history="1">
        <w:r w:rsidR="002A44F5" w:rsidRPr="0024102D">
          <w:rPr>
            <w:rStyle w:val="Hyperlink"/>
            <w:rFonts w:ascii="Arial" w:hAnsi="Arial" w:cs="Arial"/>
            <w:color w:val="auto"/>
            <w:sz w:val="24"/>
            <w:szCs w:val="24"/>
            <w:u w:val="none"/>
          </w:rPr>
          <w:t>tower house</w:t>
        </w:r>
      </w:hyperlink>
      <w:r w:rsidR="002A44F5" w:rsidRPr="0024102D">
        <w:rPr>
          <w:rFonts w:ascii="Arial" w:hAnsi="Arial" w:cs="Arial"/>
          <w:sz w:val="24"/>
          <w:szCs w:val="24"/>
        </w:rPr>
        <w:t xml:space="preserve">, </w:t>
      </w:r>
      <w:r w:rsidRPr="0024102D">
        <w:rPr>
          <w:rFonts w:ascii="Arial" w:hAnsi="Arial" w:cs="Arial"/>
          <w:sz w:val="24"/>
          <w:szCs w:val="24"/>
        </w:rPr>
        <w:t xml:space="preserve"> of which several were </w:t>
      </w:r>
      <w:r w:rsidR="002A44F5" w:rsidRPr="0024102D">
        <w:rPr>
          <w:rFonts w:ascii="Arial" w:hAnsi="Arial" w:cs="Arial"/>
          <w:sz w:val="24"/>
          <w:szCs w:val="24"/>
        </w:rPr>
        <w:t xml:space="preserve">built </w:t>
      </w:r>
      <w:r w:rsidRPr="0024102D">
        <w:rPr>
          <w:rFonts w:ascii="Arial" w:hAnsi="Arial" w:cs="Arial"/>
          <w:sz w:val="24"/>
          <w:szCs w:val="24"/>
        </w:rPr>
        <w:t xml:space="preserve">near the </w:t>
      </w:r>
      <w:r w:rsidR="002A44F5" w:rsidRPr="0024102D">
        <w:rPr>
          <w:rFonts w:ascii="Arial" w:hAnsi="Arial" w:cs="Arial"/>
          <w:sz w:val="24"/>
          <w:szCs w:val="24"/>
        </w:rPr>
        <w:t xml:space="preserve"> </w:t>
      </w:r>
      <w:hyperlink r:id="rId8" w:tooltip="Scotland" w:history="1">
        <w:r w:rsidR="002A44F5" w:rsidRPr="0024102D">
          <w:rPr>
            <w:rStyle w:val="Hyperlink"/>
            <w:rFonts w:ascii="Arial" w:hAnsi="Arial" w:cs="Arial"/>
            <w:color w:val="auto"/>
            <w:sz w:val="24"/>
            <w:szCs w:val="24"/>
            <w:u w:val="none"/>
          </w:rPr>
          <w:t>Scottish</w:t>
        </w:r>
      </w:hyperlink>
      <w:r w:rsidR="002A44F5" w:rsidRPr="0024102D">
        <w:rPr>
          <w:rFonts w:ascii="Arial" w:hAnsi="Arial" w:cs="Arial"/>
          <w:sz w:val="24"/>
          <w:szCs w:val="24"/>
        </w:rPr>
        <w:t xml:space="preserve"> </w:t>
      </w:r>
      <w:hyperlink r:id="rId9" w:tooltip="Border country" w:history="1">
        <w:r w:rsidR="002A44F5" w:rsidRPr="0024102D">
          <w:rPr>
            <w:rStyle w:val="Hyperlink"/>
            <w:rFonts w:ascii="Arial" w:hAnsi="Arial" w:cs="Arial"/>
            <w:color w:val="auto"/>
            <w:sz w:val="24"/>
            <w:szCs w:val="24"/>
            <w:u w:val="none"/>
          </w:rPr>
          <w:t>borders</w:t>
        </w:r>
      </w:hyperlink>
      <w:r w:rsidR="002A44F5" w:rsidRPr="0024102D">
        <w:rPr>
          <w:rFonts w:ascii="Arial" w:hAnsi="Arial" w:cs="Arial"/>
          <w:sz w:val="24"/>
          <w:szCs w:val="24"/>
        </w:rPr>
        <w:t xml:space="preserve"> , intended as </w:t>
      </w:r>
      <w:hyperlink r:id="rId10" w:tooltip="Watch tower" w:history="1">
        <w:r w:rsidR="002A44F5" w:rsidRPr="0024102D">
          <w:rPr>
            <w:rStyle w:val="Hyperlink"/>
            <w:rFonts w:ascii="Arial" w:hAnsi="Arial" w:cs="Arial"/>
            <w:color w:val="auto"/>
            <w:sz w:val="24"/>
            <w:szCs w:val="24"/>
            <w:u w:val="none"/>
          </w:rPr>
          <w:t>watch towers</w:t>
        </w:r>
      </w:hyperlink>
      <w:r w:rsidR="002A44F5" w:rsidRPr="0024102D">
        <w:rPr>
          <w:rFonts w:ascii="Arial" w:hAnsi="Arial" w:cs="Arial"/>
          <w:sz w:val="24"/>
          <w:szCs w:val="24"/>
        </w:rPr>
        <w:t xml:space="preserve"> where </w:t>
      </w:r>
      <w:hyperlink r:id="rId11" w:tooltip="Beacon" w:history="1">
        <w:r w:rsidR="002A44F5" w:rsidRPr="0024102D">
          <w:rPr>
            <w:rStyle w:val="Hyperlink"/>
            <w:rFonts w:ascii="Arial" w:hAnsi="Arial" w:cs="Arial"/>
            <w:color w:val="auto"/>
            <w:sz w:val="24"/>
            <w:szCs w:val="24"/>
            <w:u w:val="none"/>
          </w:rPr>
          <w:t>signal fires</w:t>
        </w:r>
      </w:hyperlink>
      <w:r w:rsidR="002A44F5" w:rsidRPr="0024102D">
        <w:rPr>
          <w:rFonts w:ascii="Arial" w:hAnsi="Arial" w:cs="Arial"/>
          <w:sz w:val="24"/>
          <w:szCs w:val="24"/>
        </w:rPr>
        <w:t xml:space="preserve"> could be lit by the garrison to warn of approaching danger from over the border raids)</w:t>
      </w:r>
      <w:r w:rsidRPr="0024102D">
        <w:rPr>
          <w:rFonts w:ascii="Arial" w:hAnsi="Arial" w:cs="Arial"/>
          <w:sz w:val="24"/>
          <w:szCs w:val="24"/>
        </w:rPr>
        <w:t>;</w:t>
      </w:r>
    </w:p>
    <w:p w:rsidR="00A12872" w:rsidRPr="0024102D" w:rsidRDefault="00A12872" w:rsidP="00A45676">
      <w:pPr>
        <w:rPr>
          <w:rFonts w:ascii="Arial" w:hAnsi="Arial" w:cs="Arial"/>
          <w:color w:val="000000"/>
          <w:sz w:val="24"/>
          <w:szCs w:val="24"/>
        </w:rPr>
      </w:pPr>
      <w:r w:rsidRPr="0024102D">
        <w:rPr>
          <w:rFonts w:ascii="Arial" w:hAnsi="Arial" w:cs="Arial"/>
          <w:sz w:val="24"/>
          <w:szCs w:val="24"/>
        </w:rPr>
        <w:t xml:space="preserve">   </w:t>
      </w:r>
      <w:r w:rsidR="002A44F5" w:rsidRPr="0024102D">
        <w:rPr>
          <w:rFonts w:ascii="Arial" w:hAnsi="Arial" w:cs="Arial"/>
          <w:color w:val="000000"/>
          <w:sz w:val="24"/>
          <w:szCs w:val="24"/>
        </w:rPr>
        <w:t xml:space="preserve"> </w:t>
      </w:r>
      <w:r w:rsidR="009243E6" w:rsidRPr="0024102D">
        <w:rPr>
          <w:rFonts w:ascii="Arial" w:hAnsi="Arial" w:cs="Arial"/>
          <w:color w:val="000000"/>
          <w:sz w:val="24"/>
          <w:szCs w:val="24"/>
        </w:rPr>
        <w:t>a</w:t>
      </w:r>
      <w:r w:rsidR="00B54BC7" w:rsidRPr="0024102D">
        <w:rPr>
          <w:rFonts w:ascii="Arial" w:hAnsi="Arial" w:cs="Arial"/>
          <w:color w:val="000000"/>
          <w:sz w:val="24"/>
          <w:szCs w:val="24"/>
        </w:rPr>
        <w:t xml:space="preserve"> watch tower to stop the Cliffords ste</w:t>
      </w:r>
      <w:r w:rsidRPr="0024102D">
        <w:rPr>
          <w:rFonts w:ascii="Arial" w:hAnsi="Arial" w:cs="Arial"/>
          <w:color w:val="000000"/>
          <w:sz w:val="24"/>
          <w:szCs w:val="24"/>
        </w:rPr>
        <w:t>aling the deer from the Nortons;</w:t>
      </w:r>
    </w:p>
    <w:p w:rsidR="00A12872" w:rsidRPr="0024102D" w:rsidRDefault="00A12872" w:rsidP="00A45676">
      <w:pPr>
        <w:rPr>
          <w:rFonts w:ascii="Arial" w:hAnsi="Arial" w:cs="Arial"/>
          <w:color w:val="000000"/>
          <w:sz w:val="24"/>
          <w:szCs w:val="24"/>
        </w:rPr>
      </w:pPr>
      <w:r w:rsidRPr="0024102D">
        <w:rPr>
          <w:rFonts w:ascii="Arial" w:hAnsi="Arial" w:cs="Arial"/>
          <w:color w:val="000000"/>
          <w:sz w:val="24"/>
          <w:szCs w:val="24"/>
        </w:rPr>
        <w:t xml:space="preserve">   </w:t>
      </w:r>
      <w:r w:rsidR="00B54BC7" w:rsidRPr="0024102D">
        <w:rPr>
          <w:rFonts w:ascii="Arial" w:hAnsi="Arial" w:cs="Arial"/>
          <w:color w:val="000000"/>
          <w:sz w:val="24"/>
          <w:szCs w:val="24"/>
        </w:rPr>
        <w:t xml:space="preserve"> a hunting </w:t>
      </w:r>
      <w:r w:rsidR="002A44F5" w:rsidRPr="0024102D">
        <w:rPr>
          <w:rFonts w:ascii="Arial" w:hAnsi="Arial" w:cs="Arial"/>
          <w:color w:val="000000"/>
          <w:sz w:val="24"/>
          <w:szCs w:val="24"/>
        </w:rPr>
        <w:t>or banqueting lodge</w:t>
      </w:r>
      <w:r w:rsidR="00FD0971" w:rsidRPr="0024102D">
        <w:rPr>
          <w:rFonts w:ascii="Arial" w:hAnsi="Arial" w:cs="Arial"/>
          <w:color w:val="000000"/>
          <w:sz w:val="24"/>
          <w:szCs w:val="24"/>
        </w:rPr>
        <w:t xml:space="preserve"> with archery butts or jousting </w:t>
      </w:r>
      <w:r w:rsidR="00B54BC7" w:rsidRPr="0024102D">
        <w:rPr>
          <w:rFonts w:ascii="Arial" w:hAnsi="Arial" w:cs="Arial"/>
          <w:color w:val="000000"/>
          <w:sz w:val="24"/>
          <w:szCs w:val="24"/>
        </w:rPr>
        <w:t xml:space="preserve"> to amuse Richard Norton’s large family</w:t>
      </w:r>
      <w:r w:rsidRPr="0024102D">
        <w:rPr>
          <w:rFonts w:ascii="Arial" w:hAnsi="Arial" w:cs="Arial"/>
          <w:color w:val="000000"/>
          <w:sz w:val="24"/>
          <w:szCs w:val="24"/>
        </w:rPr>
        <w:t>;</w:t>
      </w:r>
    </w:p>
    <w:p w:rsidR="00B54BC7" w:rsidRPr="0024102D" w:rsidRDefault="00A12872" w:rsidP="00A45676">
      <w:pPr>
        <w:rPr>
          <w:rFonts w:ascii="Arial" w:hAnsi="Arial" w:cs="Arial"/>
          <w:color w:val="000000"/>
          <w:sz w:val="24"/>
          <w:szCs w:val="24"/>
        </w:rPr>
      </w:pPr>
      <w:r w:rsidRPr="0024102D">
        <w:rPr>
          <w:rFonts w:ascii="Arial" w:hAnsi="Arial" w:cs="Arial"/>
          <w:color w:val="000000"/>
          <w:sz w:val="24"/>
          <w:szCs w:val="24"/>
        </w:rPr>
        <w:t xml:space="preserve">     </w:t>
      </w:r>
      <w:r w:rsidR="00B54BC7" w:rsidRPr="0024102D">
        <w:rPr>
          <w:rFonts w:ascii="Arial" w:hAnsi="Arial" w:cs="Arial"/>
          <w:color w:val="000000"/>
          <w:sz w:val="24"/>
          <w:szCs w:val="24"/>
        </w:rPr>
        <w:t xml:space="preserve"> a</w:t>
      </w:r>
      <w:r w:rsidR="002A44F5" w:rsidRPr="0024102D">
        <w:rPr>
          <w:rFonts w:ascii="Arial" w:hAnsi="Arial" w:cs="Arial"/>
          <w:color w:val="000000"/>
          <w:sz w:val="24"/>
          <w:szCs w:val="24"/>
        </w:rPr>
        <w:t xml:space="preserve"> warren</w:t>
      </w:r>
      <w:r w:rsidR="00B54BC7" w:rsidRPr="0024102D">
        <w:rPr>
          <w:rFonts w:ascii="Arial" w:hAnsi="Arial" w:cs="Arial"/>
          <w:color w:val="000000"/>
          <w:sz w:val="24"/>
          <w:szCs w:val="24"/>
        </w:rPr>
        <w:t xml:space="preserve"> lodge</w:t>
      </w:r>
      <w:r w:rsidR="00840CC7" w:rsidRPr="0024102D">
        <w:rPr>
          <w:rFonts w:ascii="Arial" w:hAnsi="Arial" w:cs="Arial"/>
          <w:color w:val="000000"/>
          <w:sz w:val="24"/>
          <w:szCs w:val="24"/>
        </w:rPr>
        <w:t xml:space="preserve"> (accommodation for the warrener and a place to keep carcasses and skins , as well as all the nets</w:t>
      </w:r>
      <w:r w:rsidR="00706BDB" w:rsidRPr="0024102D">
        <w:rPr>
          <w:rFonts w:ascii="Arial" w:hAnsi="Arial" w:cs="Arial"/>
          <w:color w:val="000000"/>
          <w:sz w:val="24"/>
          <w:szCs w:val="24"/>
        </w:rPr>
        <w:t>,</w:t>
      </w:r>
      <w:r w:rsidR="00840CC7" w:rsidRPr="0024102D">
        <w:rPr>
          <w:rFonts w:ascii="Arial" w:hAnsi="Arial" w:cs="Arial"/>
          <w:color w:val="000000"/>
          <w:sz w:val="24"/>
          <w:szCs w:val="24"/>
        </w:rPr>
        <w:t xml:space="preserve"> traps and necessary equipment)</w:t>
      </w:r>
      <w:r w:rsidR="00B54BC7" w:rsidRPr="0024102D">
        <w:rPr>
          <w:rFonts w:ascii="Arial" w:hAnsi="Arial" w:cs="Arial"/>
          <w:color w:val="000000"/>
          <w:sz w:val="24"/>
          <w:szCs w:val="24"/>
        </w:rPr>
        <w:t xml:space="preserve"> in </w:t>
      </w:r>
      <w:r w:rsidR="002A44F5" w:rsidRPr="0024102D">
        <w:rPr>
          <w:rFonts w:ascii="Arial" w:hAnsi="Arial" w:cs="Arial"/>
          <w:color w:val="000000"/>
          <w:sz w:val="24"/>
          <w:szCs w:val="24"/>
        </w:rPr>
        <w:t>association with t</w:t>
      </w:r>
      <w:r w:rsidR="00B54BC7" w:rsidRPr="0024102D">
        <w:rPr>
          <w:rFonts w:ascii="Arial" w:hAnsi="Arial" w:cs="Arial"/>
          <w:color w:val="000000"/>
          <w:sz w:val="24"/>
          <w:szCs w:val="24"/>
        </w:rPr>
        <w:t>he pillow mounds of the artificial rabbit warren..</w:t>
      </w:r>
    </w:p>
    <w:p w:rsidR="00840CC7" w:rsidRPr="0024102D" w:rsidRDefault="003B5C0A" w:rsidP="006F35D8">
      <w:pPr>
        <w:autoSpaceDE w:val="0"/>
        <w:autoSpaceDN w:val="0"/>
        <w:adjustRightInd w:val="0"/>
        <w:spacing w:after="0" w:line="240" w:lineRule="auto"/>
        <w:rPr>
          <w:rFonts w:ascii="Arial" w:hAnsi="Arial" w:cs="Arial"/>
          <w:sz w:val="24"/>
          <w:szCs w:val="24"/>
        </w:rPr>
      </w:pPr>
      <w:r w:rsidRPr="0024102D">
        <w:rPr>
          <w:rFonts w:ascii="Arial" w:hAnsi="Arial" w:cs="Arial"/>
          <w:color w:val="000000"/>
          <w:sz w:val="24"/>
          <w:szCs w:val="24"/>
        </w:rPr>
        <w:t xml:space="preserve">Whittaker in his book </w:t>
      </w:r>
      <w:r w:rsidR="00840CC7" w:rsidRPr="0024102D">
        <w:rPr>
          <w:rFonts w:ascii="Arial" w:hAnsi="Arial" w:cs="Arial"/>
          <w:color w:val="000000"/>
          <w:sz w:val="24"/>
          <w:szCs w:val="24"/>
        </w:rPr>
        <w:t>“</w:t>
      </w:r>
      <w:r w:rsidRPr="0024102D">
        <w:rPr>
          <w:rFonts w:ascii="Arial" w:hAnsi="Arial" w:cs="Arial"/>
          <w:color w:val="000000"/>
          <w:sz w:val="24"/>
          <w:szCs w:val="24"/>
        </w:rPr>
        <w:t>A History of Craven</w:t>
      </w:r>
      <w:r w:rsidR="00840CC7" w:rsidRPr="0024102D">
        <w:rPr>
          <w:rFonts w:ascii="Arial" w:hAnsi="Arial" w:cs="Arial"/>
          <w:color w:val="000000"/>
          <w:sz w:val="24"/>
          <w:szCs w:val="24"/>
        </w:rPr>
        <w:t>”</w:t>
      </w:r>
      <w:r w:rsidR="005D3408" w:rsidRPr="0024102D">
        <w:rPr>
          <w:rFonts w:ascii="Arial" w:hAnsi="Arial" w:cs="Arial"/>
          <w:color w:val="000000"/>
          <w:sz w:val="24"/>
          <w:szCs w:val="24"/>
        </w:rPr>
        <w:t xml:space="preserve"> first published in 1805, third edition</w:t>
      </w:r>
      <w:r w:rsidRPr="0024102D">
        <w:rPr>
          <w:rFonts w:ascii="Arial" w:hAnsi="Arial" w:cs="Arial"/>
          <w:color w:val="000000"/>
          <w:sz w:val="24"/>
          <w:szCs w:val="24"/>
        </w:rPr>
        <w:t xml:space="preserve"> 1878 </w:t>
      </w:r>
      <w:r w:rsidRPr="0024102D">
        <w:rPr>
          <w:rFonts w:ascii="Arial" w:hAnsi="Arial" w:cs="Arial"/>
          <w:color w:val="000000"/>
          <w:sz w:val="24"/>
          <w:szCs w:val="24"/>
          <w:vertAlign w:val="superscript"/>
        </w:rPr>
        <w:t>1</w:t>
      </w:r>
      <w:r w:rsidR="005D3408" w:rsidRPr="0024102D">
        <w:rPr>
          <w:rFonts w:ascii="Arial" w:hAnsi="Arial" w:cs="Arial"/>
          <w:color w:val="000000"/>
          <w:sz w:val="24"/>
          <w:szCs w:val="24"/>
          <w:vertAlign w:val="superscript"/>
        </w:rPr>
        <w:t>,</w:t>
      </w:r>
      <w:r w:rsidRPr="0024102D">
        <w:rPr>
          <w:rFonts w:ascii="Arial" w:hAnsi="Arial" w:cs="Arial"/>
          <w:color w:val="000000"/>
          <w:sz w:val="24"/>
          <w:szCs w:val="24"/>
          <w:vertAlign w:val="superscript"/>
        </w:rPr>
        <w:t xml:space="preserve"> </w:t>
      </w:r>
      <w:r w:rsidRPr="0024102D">
        <w:rPr>
          <w:rFonts w:ascii="Arial" w:hAnsi="Arial" w:cs="Arial"/>
          <w:color w:val="000000"/>
          <w:sz w:val="24"/>
          <w:szCs w:val="24"/>
        </w:rPr>
        <w:t>brought to the notice of the general public a series of ancient or</w:t>
      </w:r>
      <w:r w:rsidRPr="0024102D">
        <w:rPr>
          <w:rFonts w:ascii="Arial" w:hAnsi="Arial" w:cs="Arial"/>
          <w:color w:val="000000"/>
          <w:sz w:val="24"/>
          <w:szCs w:val="24"/>
          <w:vertAlign w:val="superscript"/>
        </w:rPr>
        <w:t xml:space="preserve">  </w:t>
      </w:r>
      <w:r w:rsidRPr="0024102D">
        <w:rPr>
          <w:rFonts w:ascii="Arial" w:hAnsi="Arial" w:cs="Arial"/>
          <w:color w:val="000000"/>
          <w:sz w:val="24"/>
          <w:szCs w:val="24"/>
        </w:rPr>
        <w:t xml:space="preserve"> fairly old works and gave</w:t>
      </w:r>
      <w:r w:rsidR="0088654B" w:rsidRPr="0024102D">
        <w:rPr>
          <w:rFonts w:ascii="Arial" w:hAnsi="Arial" w:cs="Arial"/>
          <w:color w:val="000000"/>
          <w:sz w:val="24"/>
          <w:szCs w:val="24"/>
        </w:rPr>
        <w:t xml:space="preserve"> a</w:t>
      </w:r>
      <w:r w:rsidRPr="0024102D">
        <w:rPr>
          <w:rFonts w:ascii="Arial" w:hAnsi="Arial" w:cs="Arial"/>
          <w:color w:val="000000"/>
          <w:sz w:val="24"/>
          <w:szCs w:val="24"/>
        </w:rPr>
        <w:t xml:space="preserve"> certain amount of fact and theory to account for them.</w:t>
      </w:r>
      <w:r w:rsidR="00067D7A" w:rsidRPr="0024102D">
        <w:rPr>
          <w:rFonts w:ascii="Arial" w:hAnsi="Arial" w:cs="Arial"/>
          <w:color w:val="000000"/>
          <w:sz w:val="24"/>
          <w:szCs w:val="24"/>
        </w:rPr>
        <w:t xml:space="preserve"> Not long afterwards</w:t>
      </w:r>
      <w:r w:rsidR="00232F10" w:rsidRPr="0024102D">
        <w:rPr>
          <w:rFonts w:ascii="Arial" w:hAnsi="Arial" w:cs="Arial"/>
          <w:color w:val="000000"/>
          <w:sz w:val="24"/>
          <w:szCs w:val="24"/>
        </w:rPr>
        <w:t xml:space="preserve"> in 181</w:t>
      </w:r>
      <w:r w:rsidR="005D3408" w:rsidRPr="0024102D">
        <w:rPr>
          <w:rFonts w:ascii="Arial" w:hAnsi="Arial" w:cs="Arial"/>
          <w:color w:val="000000"/>
          <w:sz w:val="24"/>
          <w:szCs w:val="24"/>
        </w:rPr>
        <w:t>5</w:t>
      </w:r>
      <w:r w:rsidR="0088654B" w:rsidRPr="0024102D">
        <w:rPr>
          <w:rFonts w:ascii="Arial" w:hAnsi="Arial" w:cs="Arial"/>
          <w:color w:val="000000"/>
          <w:sz w:val="24"/>
          <w:szCs w:val="24"/>
        </w:rPr>
        <w:t xml:space="preserve"> William </w:t>
      </w:r>
      <w:r w:rsidR="00067D7A" w:rsidRPr="0024102D">
        <w:rPr>
          <w:rFonts w:ascii="Arial" w:hAnsi="Arial" w:cs="Arial"/>
          <w:color w:val="000000"/>
          <w:sz w:val="24"/>
          <w:szCs w:val="24"/>
        </w:rPr>
        <w:t>Wordsworth used these observations for imaginative purposes in</w:t>
      </w:r>
      <w:r w:rsidR="0088654B" w:rsidRPr="0024102D">
        <w:rPr>
          <w:rFonts w:ascii="Arial" w:hAnsi="Arial" w:cs="Arial"/>
          <w:color w:val="000000"/>
          <w:sz w:val="24"/>
          <w:szCs w:val="24"/>
        </w:rPr>
        <w:t xml:space="preserve"> a</w:t>
      </w:r>
      <w:r w:rsidR="005D3408" w:rsidRPr="0024102D">
        <w:rPr>
          <w:rFonts w:ascii="Arial" w:hAnsi="Arial" w:cs="Arial"/>
          <w:color w:val="000000"/>
          <w:sz w:val="24"/>
          <w:szCs w:val="24"/>
        </w:rPr>
        <w:t xml:space="preserve"> poem </w:t>
      </w:r>
      <w:r w:rsidR="00067D7A" w:rsidRPr="0024102D">
        <w:rPr>
          <w:rFonts w:ascii="Arial" w:hAnsi="Arial" w:cs="Arial"/>
          <w:color w:val="000000"/>
          <w:sz w:val="24"/>
          <w:szCs w:val="24"/>
        </w:rPr>
        <w:t xml:space="preserve">The White </w:t>
      </w:r>
      <w:r w:rsidR="00067D7A" w:rsidRPr="0024102D">
        <w:rPr>
          <w:rFonts w:ascii="Arial" w:hAnsi="Arial" w:cs="Arial"/>
          <w:sz w:val="24"/>
          <w:szCs w:val="24"/>
        </w:rPr>
        <w:t>Doe</w:t>
      </w:r>
      <w:r w:rsidR="00943741" w:rsidRPr="0024102D">
        <w:rPr>
          <w:rFonts w:ascii="Arial" w:hAnsi="Arial" w:cs="Arial"/>
          <w:sz w:val="24"/>
          <w:szCs w:val="24"/>
          <w:vertAlign w:val="superscript"/>
        </w:rPr>
        <w:t>2</w:t>
      </w:r>
      <w:r w:rsidR="006F35D8" w:rsidRPr="0024102D">
        <w:rPr>
          <w:rFonts w:ascii="Arial" w:hAnsi="Arial" w:cs="Arial"/>
          <w:sz w:val="24"/>
          <w:szCs w:val="24"/>
        </w:rPr>
        <w:t>.</w:t>
      </w:r>
      <w:r w:rsidR="00943741" w:rsidRPr="0024102D">
        <w:rPr>
          <w:rFonts w:ascii="Arial" w:hAnsi="Arial" w:cs="Arial"/>
          <w:sz w:val="24"/>
          <w:szCs w:val="24"/>
        </w:rPr>
        <w:t xml:space="preserve"> </w:t>
      </w:r>
    </w:p>
    <w:p w:rsidR="006F35D8" w:rsidRPr="0024102D" w:rsidRDefault="002D7090" w:rsidP="006F35D8">
      <w:pPr>
        <w:autoSpaceDE w:val="0"/>
        <w:autoSpaceDN w:val="0"/>
        <w:adjustRightInd w:val="0"/>
        <w:spacing w:after="0" w:line="240" w:lineRule="auto"/>
        <w:rPr>
          <w:rFonts w:ascii="Arial" w:hAnsi="Arial" w:cs="Arial"/>
          <w:sz w:val="24"/>
          <w:szCs w:val="24"/>
        </w:rPr>
      </w:pPr>
      <w:r w:rsidRPr="0024102D">
        <w:rPr>
          <w:rFonts w:ascii="Arial" w:hAnsi="Arial" w:cs="Arial"/>
          <w:sz w:val="24"/>
          <w:szCs w:val="24"/>
        </w:rPr>
        <w:t>“Wordsworth’s</w:t>
      </w:r>
      <w:r w:rsidR="006F35D8" w:rsidRPr="0024102D">
        <w:rPr>
          <w:rFonts w:ascii="Arial" w:hAnsi="Arial" w:cs="Arial"/>
          <w:sz w:val="24"/>
          <w:szCs w:val="24"/>
        </w:rPr>
        <w:t xml:space="preserve"> poem is a long, romantic narrative about the Rising in the North, concentrating on the tradition of the phantom white doe which appeared to comfort the grieving Emily, lover of Francis Norton, the son of Richard. Norton Tower is mentioned several times in the narrative, as their favourite place of resort:</w:t>
      </w:r>
    </w:p>
    <w:p w:rsidR="006F35D8" w:rsidRPr="0024102D" w:rsidRDefault="006F35D8" w:rsidP="006F35D8">
      <w:pPr>
        <w:autoSpaceDE w:val="0"/>
        <w:autoSpaceDN w:val="0"/>
        <w:adjustRightInd w:val="0"/>
        <w:spacing w:after="0" w:line="240" w:lineRule="auto"/>
        <w:rPr>
          <w:rFonts w:ascii="Arial" w:hAnsi="Arial" w:cs="Arial"/>
          <w:i/>
          <w:iCs/>
          <w:sz w:val="24"/>
          <w:szCs w:val="24"/>
        </w:rPr>
      </w:pPr>
      <w:r w:rsidRPr="0024102D">
        <w:rPr>
          <w:rFonts w:ascii="Arial" w:hAnsi="Arial" w:cs="Arial"/>
          <w:sz w:val="24"/>
          <w:szCs w:val="24"/>
        </w:rPr>
        <w:lastRenderedPageBreak/>
        <w:t>‘</w:t>
      </w:r>
      <w:r w:rsidRPr="0024102D">
        <w:rPr>
          <w:rFonts w:ascii="Arial" w:hAnsi="Arial" w:cs="Arial"/>
          <w:i/>
          <w:iCs/>
          <w:sz w:val="24"/>
          <w:szCs w:val="24"/>
        </w:rPr>
        <w:t>High on a point of rugged ground</w:t>
      </w:r>
    </w:p>
    <w:p w:rsidR="006F35D8" w:rsidRPr="0024102D" w:rsidRDefault="006F35D8" w:rsidP="006F35D8">
      <w:pPr>
        <w:autoSpaceDE w:val="0"/>
        <w:autoSpaceDN w:val="0"/>
        <w:adjustRightInd w:val="0"/>
        <w:spacing w:after="0" w:line="240" w:lineRule="auto"/>
        <w:rPr>
          <w:rFonts w:ascii="Arial" w:hAnsi="Arial" w:cs="Arial"/>
          <w:i/>
          <w:iCs/>
          <w:sz w:val="24"/>
          <w:szCs w:val="24"/>
        </w:rPr>
      </w:pPr>
      <w:r w:rsidRPr="0024102D">
        <w:rPr>
          <w:rFonts w:ascii="Arial" w:hAnsi="Arial" w:cs="Arial"/>
          <w:i/>
          <w:iCs/>
          <w:sz w:val="24"/>
          <w:szCs w:val="24"/>
        </w:rPr>
        <w:t>Among the wastes of Rylstone Fell</w:t>
      </w:r>
    </w:p>
    <w:p w:rsidR="006F35D8" w:rsidRPr="0024102D" w:rsidRDefault="006F35D8" w:rsidP="006F35D8">
      <w:pPr>
        <w:autoSpaceDE w:val="0"/>
        <w:autoSpaceDN w:val="0"/>
        <w:adjustRightInd w:val="0"/>
        <w:spacing w:after="0" w:line="240" w:lineRule="auto"/>
        <w:rPr>
          <w:rFonts w:ascii="Arial" w:hAnsi="Arial" w:cs="Arial"/>
          <w:i/>
          <w:iCs/>
          <w:sz w:val="24"/>
          <w:szCs w:val="24"/>
        </w:rPr>
      </w:pPr>
      <w:r w:rsidRPr="0024102D">
        <w:rPr>
          <w:rFonts w:ascii="Arial" w:hAnsi="Arial" w:cs="Arial"/>
          <w:i/>
          <w:iCs/>
          <w:sz w:val="24"/>
          <w:szCs w:val="24"/>
        </w:rPr>
        <w:t>Above the loftiest ridge or mound</w:t>
      </w:r>
    </w:p>
    <w:p w:rsidR="006F35D8" w:rsidRPr="0024102D" w:rsidRDefault="006F35D8" w:rsidP="006F35D8">
      <w:pPr>
        <w:autoSpaceDE w:val="0"/>
        <w:autoSpaceDN w:val="0"/>
        <w:adjustRightInd w:val="0"/>
        <w:spacing w:after="0" w:line="240" w:lineRule="auto"/>
        <w:rPr>
          <w:rFonts w:ascii="Arial" w:hAnsi="Arial" w:cs="Arial"/>
          <w:i/>
          <w:iCs/>
          <w:sz w:val="24"/>
          <w:szCs w:val="24"/>
        </w:rPr>
      </w:pPr>
      <w:r w:rsidRPr="0024102D">
        <w:rPr>
          <w:rFonts w:ascii="Arial" w:hAnsi="Arial" w:cs="Arial"/>
          <w:i/>
          <w:iCs/>
          <w:sz w:val="24"/>
          <w:szCs w:val="24"/>
        </w:rPr>
        <w:t>Where foresters or shepherds dwell,</w:t>
      </w:r>
    </w:p>
    <w:p w:rsidR="006F35D8" w:rsidRPr="0024102D" w:rsidRDefault="006F35D8" w:rsidP="006F35D8">
      <w:pPr>
        <w:autoSpaceDE w:val="0"/>
        <w:autoSpaceDN w:val="0"/>
        <w:adjustRightInd w:val="0"/>
        <w:spacing w:after="0" w:line="240" w:lineRule="auto"/>
        <w:rPr>
          <w:rFonts w:ascii="Arial" w:hAnsi="Arial" w:cs="Arial"/>
          <w:i/>
          <w:iCs/>
          <w:sz w:val="24"/>
          <w:szCs w:val="24"/>
        </w:rPr>
      </w:pPr>
      <w:r w:rsidRPr="0024102D">
        <w:rPr>
          <w:rFonts w:ascii="Arial" w:hAnsi="Arial" w:cs="Arial"/>
          <w:i/>
          <w:iCs/>
          <w:sz w:val="24"/>
          <w:szCs w:val="24"/>
        </w:rPr>
        <w:t>An edifice of warlike frame</w:t>
      </w:r>
    </w:p>
    <w:p w:rsidR="006F35D8" w:rsidRPr="0024102D" w:rsidRDefault="006F35D8" w:rsidP="006F35D8">
      <w:pPr>
        <w:autoSpaceDE w:val="0"/>
        <w:autoSpaceDN w:val="0"/>
        <w:adjustRightInd w:val="0"/>
        <w:spacing w:after="0" w:line="240" w:lineRule="auto"/>
        <w:rPr>
          <w:rFonts w:ascii="Arial" w:hAnsi="Arial" w:cs="Arial"/>
          <w:i/>
          <w:iCs/>
          <w:sz w:val="24"/>
          <w:szCs w:val="24"/>
        </w:rPr>
      </w:pPr>
      <w:r w:rsidRPr="0024102D">
        <w:rPr>
          <w:rFonts w:ascii="Arial" w:hAnsi="Arial" w:cs="Arial"/>
          <w:i/>
          <w:iCs/>
          <w:sz w:val="24"/>
          <w:szCs w:val="24"/>
        </w:rPr>
        <w:t>Stands single--Norton Tower its name--</w:t>
      </w:r>
    </w:p>
    <w:p w:rsidR="006F35D8" w:rsidRPr="0024102D" w:rsidRDefault="006F35D8" w:rsidP="006F35D8">
      <w:pPr>
        <w:autoSpaceDE w:val="0"/>
        <w:autoSpaceDN w:val="0"/>
        <w:adjustRightInd w:val="0"/>
        <w:spacing w:after="0" w:line="240" w:lineRule="auto"/>
        <w:rPr>
          <w:rFonts w:ascii="Arial" w:hAnsi="Arial" w:cs="Arial"/>
          <w:i/>
          <w:iCs/>
          <w:sz w:val="24"/>
          <w:szCs w:val="24"/>
        </w:rPr>
      </w:pPr>
      <w:r w:rsidRPr="0024102D">
        <w:rPr>
          <w:rFonts w:ascii="Arial" w:hAnsi="Arial" w:cs="Arial"/>
          <w:i/>
          <w:iCs/>
          <w:sz w:val="24"/>
          <w:szCs w:val="24"/>
        </w:rPr>
        <w:t>It fronts all quarters, and looks round</w:t>
      </w:r>
    </w:p>
    <w:p w:rsidR="006F35D8" w:rsidRPr="0024102D" w:rsidRDefault="006F35D8" w:rsidP="006F35D8">
      <w:pPr>
        <w:autoSpaceDE w:val="0"/>
        <w:autoSpaceDN w:val="0"/>
        <w:adjustRightInd w:val="0"/>
        <w:spacing w:after="0" w:line="240" w:lineRule="auto"/>
        <w:rPr>
          <w:rFonts w:ascii="Arial" w:hAnsi="Arial" w:cs="Arial"/>
          <w:i/>
          <w:iCs/>
          <w:sz w:val="24"/>
          <w:szCs w:val="24"/>
        </w:rPr>
      </w:pPr>
      <w:r w:rsidRPr="0024102D">
        <w:rPr>
          <w:rFonts w:ascii="Arial" w:hAnsi="Arial" w:cs="Arial"/>
          <w:i/>
          <w:iCs/>
          <w:sz w:val="24"/>
          <w:szCs w:val="24"/>
        </w:rPr>
        <w:t>O'er path and road, and plain and dell,</w:t>
      </w:r>
    </w:p>
    <w:p w:rsidR="006F35D8" w:rsidRPr="0024102D" w:rsidRDefault="006F35D8" w:rsidP="006F35D8">
      <w:pPr>
        <w:autoSpaceDE w:val="0"/>
        <w:autoSpaceDN w:val="0"/>
        <w:adjustRightInd w:val="0"/>
        <w:spacing w:after="0" w:line="240" w:lineRule="auto"/>
        <w:rPr>
          <w:rFonts w:ascii="Arial" w:hAnsi="Arial" w:cs="Arial"/>
          <w:i/>
          <w:iCs/>
          <w:sz w:val="24"/>
          <w:szCs w:val="24"/>
        </w:rPr>
      </w:pPr>
      <w:r w:rsidRPr="0024102D">
        <w:rPr>
          <w:rFonts w:ascii="Arial" w:hAnsi="Arial" w:cs="Arial"/>
          <w:i/>
          <w:iCs/>
          <w:sz w:val="24"/>
          <w:szCs w:val="24"/>
        </w:rPr>
        <w:t>Dark moor, and gleam of pool and stream,</w:t>
      </w:r>
    </w:p>
    <w:p w:rsidR="006F35D8" w:rsidRPr="0024102D" w:rsidRDefault="006F35D8" w:rsidP="006F35D8">
      <w:pPr>
        <w:autoSpaceDE w:val="0"/>
        <w:autoSpaceDN w:val="0"/>
        <w:adjustRightInd w:val="0"/>
        <w:spacing w:after="0" w:line="240" w:lineRule="auto"/>
        <w:rPr>
          <w:rFonts w:ascii="Arial" w:hAnsi="Arial" w:cs="Arial"/>
          <w:sz w:val="24"/>
          <w:szCs w:val="24"/>
        </w:rPr>
      </w:pPr>
      <w:r w:rsidRPr="0024102D">
        <w:rPr>
          <w:rFonts w:ascii="Arial" w:hAnsi="Arial" w:cs="Arial"/>
          <w:i/>
          <w:iCs/>
          <w:sz w:val="24"/>
          <w:szCs w:val="24"/>
        </w:rPr>
        <w:t>Upon a prospect without bound’</w:t>
      </w:r>
      <w:r w:rsidRPr="0024102D">
        <w:rPr>
          <w:rFonts w:ascii="Arial" w:hAnsi="Arial" w:cs="Arial"/>
          <w:sz w:val="24"/>
          <w:szCs w:val="24"/>
        </w:rPr>
        <w:t>.</w:t>
      </w:r>
    </w:p>
    <w:p w:rsidR="006F35D8" w:rsidRPr="0024102D" w:rsidRDefault="006F35D8" w:rsidP="006F35D8">
      <w:pPr>
        <w:autoSpaceDE w:val="0"/>
        <w:autoSpaceDN w:val="0"/>
        <w:adjustRightInd w:val="0"/>
        <w:spacing w:after="0" w:line="240" w:lineRule="auto"/>
        <w:rPr>
          <w:rFonts w:ascii="Arial" w:hAnsi="Arial" w:cs="Arial"/>
          <w:sz w:val="24"/>
          <w:szCs w:val="24"/>
        </w:rPr>
      </w:pPr>
      <w:r w:rsidRPr="0024102D">
        <w:rPr>
          <w:rFonts w:ascii="Arial" w:hAnsi="Arial" w:cs="Arial"/>
          <w:sz w:val="24"/>
          <w:szCs w:val="24"/>
        </w:rPr>
        <w:t xml:space="preserve"> The poem also describes</w:t>
      </w:r>
    </w:p>
    <w:p w:rsidR="006F35D8" w:rsidRPr="0024102D" w:rsidRDefault="006F35D8" w:rsidP="006F35D8">
      <w:pPr>
        <w:autoSpaceDE w:val="0"/>
        <w:autoSpaceDN w:val="0"/>
        <w:adjustRightInd w:val="0"/>
        <w:spacing w:after="0" w:line="240" w:lineRule="auto"/>
        <w:rPr>
          <w:rFonts w:ascii="Arial" w:hAnsi="Arial" w:cs="Arial"/>
          <w:sz w:val="24"/>
          <w:szCs w:val="24"/>
        </w:rPr>
      </w:pPr>
      <w:r w:rsidRPr="0024102D">
        <w:rPr>
          <w:rFonts w:ascii="Arial" w:hAnsi="Arial" w:cs="Arial"/>
          <w:sz w:val="24"/>
          <w:szCs w:val="24"/>
        </w:rPr>
        <w:t xml:space="preserve"> ‘</w:t>
      </w:r>
      <w:r w:rsidR="00943741" w:rsidRPr="0024102D">
        <w:rPr>
          <w:rFonts w:ascii="Arial" w:hAnsi="Arial" w:cs="Arial"/>
          <w:i/>
          <w:iCs/>
          <w:sz w:val="24"/>
          <w:szCs w:val="24"/>
        </w:rPr>
        <w:t>the sound of glee w</w:t>
      </w:r>
      <w:r w:rsidRPr="0024102D">
        <w:rPr>
          <w:rFonts w:ascii="Arial" w:hAnsi="Arial" w:cs="Arial"/>
          <w:i/>
          <w:iCs/>
          <w:sz w:val="24"/>
          <w:szCs w:val="24"/>
        </w:rPr>
        <w:t>hen there the youthful Nortons met,</w:t>
      </w:r>
    </w:p>
    <w:p w:rsidR="006F35D8" w:rsidRPr="0024102D" w:rsidRDefault="006F35D8" w:rsidP="006F35D8">
      <w:pPr>
        <w:autoSpaceDE w:val="0"/>
        <w:autoSpaceDN w:val="0"/>
        <w:adjustRightInd w:val="0"/>
        <w:spacing w:after="0" w:line="240" w:lineRule="auto"/>
        <w:rPr>
          <w:rFonts w:ascii="Arial" w:hAnsi="Arial" w:cs="Arial"/>
          <w:sz w:val="24"/>
          <w:szCs w:val="24"/>
        </w:rPr>
      </w:pPr>
      <w:r w:rsidRPr="0024102D">
        <w:rPr>
          <w:rFonts w:ascii="Arial" w:hAnsi="Arial" w:cs="Arial"/>
          <w:i/>
          <w:iCs/>
          <w:sz w:val="24"/>
          <w:szCs w:val="24"/>
        </w:rPr>
        <w:t>To practise games and archery’</w:t>
      </w:r>
      <w:r w:rsidRPr="0024102D">
        <w:rPr>
          <w:rFonts w:ascii="Arial" w:hAnsi="Arial" w:cs="Arial"/>
          <w:sz w:val="24"/>
          <w:szCs w:val="24"/>
        </w:rPr>
        <w:t>:</w:t>
      </w:r>
    </w:p>
    <w:p w:rsidR="00706BDB" w:rsidRPr="0024102D" w:rsidRDefault="00706BDB" w:rsidP="006F35D8">
      <w:pPr>
        <w:autoSpaceDE w:val="0"/>
        <w:autoSpaceDN w:val="0"/>
        <w:adjustRightInd w:val="0"/>
        <w:spacing w:after="0" w:line="240" w:lineRule="auto"/>
        <w:rPr>
          <w:rFonts w:ascii="Arial" w:hAnsi="Arial" w:cs="Arial"/>
          <w:sz w:val="24"/>
          <w:szCs w:val="24"/>
        </w:rPr>
      </w:pPr>
    </w:p>
    <w:p w:rsidR="006F35D8" w:rsidRPr="0024102D" w:rsidRDefault="006F35D8" w:rsidP="006F35D8">
      <w:pPr>
        <w:autoSpaceDE w:val="0"/>
        <w:autoSpaceDN w:val="0"/>
        <w:adjustRightInd w:val="0"/>
        <w:spacing w:after="0" w:line="240" w:lineRule="auto"/>
        <w:rPr>
          <w:rFonts w:ascii="Arial" w:hAnsi="Arial" w:cs="Arial"/>
          <w:sz w:val="24"/>
          <w:szCs w:val="24"/>
        </w:rPr>
      </w:pPr>
      <w:r w:rsidRPr="0024102D">
        <w:rPr>
          <w:rFonts w:ascii="Arial" w:hAnsi="Arial" w:cs="Arial"/>
          <w:sz w:val="24"/>
          <w:szCs w:val="24"/>
        </w:rPr>
        <w:t xml:space="preserve">This idea has its origins in </w:t>
      </w:r>
      <w:r w:rsidR="00840CC7" w:rsidRPr="0024102D">
        <w:rPr>
          <w:rFonts w:ascii="Arial" w:hAnsi="Arial" w:cs="Arial"/>
          <w:sz w:val="24"/>
          <w:szCs w:val="24"/>
        </w:rPr>
        <w:t>identification</w:t>
      </w:r>
      <w:r w:rsidRPr="0024102D">
        <w:rPr>
          <w:rFonts w:ascii="Arial" w:hAnsi="Arial" w:cs="Arial"/>
          <w:sz w:val="24"/>
          <w:szCs w:val="24"/>
        </w:rPr>
        <w:t xml:space="preserve"> (certainly spurious) of the pillow mounds near the Tower as archery butts.</w:t>
      </w:r>
      <w:r w:rsidR="00840CC7" w:rsidRPr="0024102D">
        <w:rPr>
          <w:rFonts w:ascii="Arial" w:hAnsi="Arial" w:cs="Arial"/>
          <w:sz w:val="24"/>
          <w:szCs w:val="24"/>
        </w:rPr>
        <w:t>”</w:t>
      </w:r>
    </w:p>
    <w:p w:rsidR="003B5C0A" w:rsidRPr="0024102D" w:rsidRDefault="00C058B8" w:rsidP="006F35D8">
      <w:pPr>
        <w:rPr>
          <w:rFonts w:ascii="Arial" w:hAnsi="Arial" w:cs="Arial"/>
          <w:color w:val="000000"/>
          <w:sz w:val="24"/>
          <w:szCs w:val="24"/>
        </w:rPr>
      </w:pPr>
      <w:r w:rsidRPr="0024102D">
        <w:rPr>
          <w:rFonts w:ascii="Arial" w:hAnsi="Arial" w:cs="Arial"/>
          <w:color w:val="000000"/>
          <w:sz w:val="24"/>
          <w:szCs w:val="24"/>
        </w:rPr>
        <w:t>Whittaker thought the tower was built about 1540</w:t>
      </w:r>
    </w:p>
    <w:p w:rsidR="0088654B" w:rsidRPr="0024102D" w:rsidRDefault="009243E6" w:rsidP="00A45676">
      <w:pPr>
        <w:rPr>
          <w:rFonts w:ascii="Arial" w:hAnsi="Arial" w:cs="Arial"/>
          <w:color w:val="000000"/>
          <w:sz w:val="24"/>
          <w:szCs w:val="24"/>
        </w:rPr>
      </w:pPr>
      <w:r w:rsidRPr="0024102D">
        <w:rPr>
          <w:rFonts w:ascii="Arial" w:hAnsi="Arial" w:cs="Arial"/>
          <w:color w:val="000000"/>
          <w:sz w:val="24"/>
          <w:szCs w:val="24"/>
        </w:rPr>
        <w:t>The following</w:t>
      </w:r>
      <w:r w:rsidR="0088654B" w:rsidRPr="0024102D">
        <w:rPr>
          <w:rFonts w:ascii="Arial" w:hAnsi="Arial" w:cs="Arial"/>
          <w:color w:val="000000"/>
          <w:sz w:val="24"/>
          <w:szCs w:val="24"/>
        </w:rPr>
        <w:t xml:space="preserve"> extract from Whittaker’s book</w:t>
      </w:r>
      <w:r w:rsidR="0088654B" w:rsidRPr="0024102D">
        <w:rPr>
          <w:rFonts w:ascii="Arial" w:hAnsi="Arial" w:cs="Arial"/>
          <w:color w:val="000000"/>
          <w:sz w:val="24"/>
          <w:szCs w:val="24"/>
          <w:vertAlign w:val="superscript"/>
        </w:rPr>
        <w:t>1</w:t>
      </w:r>
      <w:r w:rsidR="0088654B" w:rsidRPr="0024102D">
        <w:rPr>
          <w:rFonts w:ascii="Arial" w:hAnsi="Arial" w:cs="Arial"/>
          <w:color w:val="000000"/>
          <w:sz w:val="24"/>
          <w:szCs w:val="24"/>
        </w:rPr>
        <w:t xml:space="preserve"> probably inspired Wordswo</w:t>
      </w:r>
      <w:r w:rsidR="00706BDB" w:rsidRPr="0024102D">
        <w:rPr>
          <w:rFonts w:ascii="Arial" w:hAnsi="Arial" w:cs="Arial"/>
          <w:color w:val="000000"/>
          <w:sz w:val="24"/>
          <w:szCs w:val="24"/>
        </w:rPr>
        <w:t>r</w:t>
      </w:r>
      <w:r w:rsidR="0088654B" w:rsidRPr="0024102D">
        <w:rPr>
          <w:rFonts w:ascii="Arial" w:hAnsi="Arial" w:cs="Arial"/>
          <w:color w:val="000000"/>
          <w:sz w:val="24"/>
          <w:szCs w:val="24"/>
        </w:rPr>
        <w:t xml:space="preserve">th </w:t>
      </w:r>
    </w:p>
    <w:p w:rsidR="00706BDB" w:rsidRPr="0024102D" w:rsidRDefault="00400B3D" w:rsidP="00A45676">
      <w:pPr>
        <w:rPr>
          <w:rFonts w:ascii="Arial" w:hAnsi="Arial" w:cs="Arial"/>
          <w:color w:val="000000"/>
          <w:sz w:val="24"/>
          <w:szCs w:val="24"/>
        </w:rPr>
      </w:pPr>
      <w:r w:rsidRPr="0024102D">
        <w:rPr>
          <w:rFonts w:ascii="Arial" w:hAnsi="Arial" w:cs="Arial"/>
          <w:color w:val="000000"/>
          <w:sz w:val="24"/>
          <w:szCs w:val="24"/>
        </w:rPr>
        <w:t>“Rilston fell yet exhibits a monument to the old warfare between the Nortons and the Cliffords. On a point of very high ground, commanding an immense prospect, and protected by two deep ravines are the remains of a square tower, said by Dodsworth</w:t>
      </w:r>
      <w:r w:rsidR="00943741" w:rsidRPr="0024102D">
        <w:rPr>
          <w:rFonts w:ascii="Arial" w:hAnsi="Arial" w:cs="Arial"/>
          <w:color w:val="000000"/>
          <w:sz w:val="24"/>
          <w:szCs w:val="24"/>
          <w:vertAlign w:val="superscript"/>
        </w:rPr>
        <w:t>3</w:t>
      </w:r>
      <w:r w:rsidRPr="0024102D">
        <w:rPr>
          <w:rFonts w:ascii="Arial" w:hAnsi="Arial" w:cs="Arial"/>
          <w:color w:val="000000"/>
          <w:sz w:val="24"/>
          <w:szCs w:val="24"/>
        </w:rPr>
        <w:t xml:space="preserve"> to have been built by Richard Norton. The walls are of strong grout work about four feet thick. It seems to have been three stories high. Breaches have been industriously made in all side</w:t>
      </w:r>
      <w:r w:rsidR="0088654B" w:rsidRPr="0024102D">
        <w:rPr>
          <w:rFonts w:ascii="Arial" w:hAnsi="Arial" w:cs="Arial"/>
          <w:color w:val="000000"/>
          <w:sz w:val="24"/>
          <w:szCs w:val="24"/>
        </w:rPr>
        <w:t>s</w:t>
      </w:r>
      <w:r w:rsidRPr="0024102D">
        <w:rPr>
          <w:rFonts w:ascii="Arial" w:hAnsi="Arial" w:cs="Arial"/>
          <w:color w:val="000000"/>
          <w:sz w:val="24"/>
          <w:szCs w:val="24"/>
        </w:rPr>
        <w:t xml:space="preserve"> almost to the ground, to render it untenable.</w:t>
      </w:r>
      <w:r w:rsidR="00A872EE" w:rsidRPr="0024102D">
        <w:rPr>
          <w:rFonts w:ascii="Arial" w:hAnsi="Arial" w:cs="Arial"/>
          <w:color w:val="000000"/>
          <w:sz w:val="24"/>
          <w:szCs w:val="24"/>
        </w:rPr>
        <w:t xml:space="preserve">” </w:t>
      </w:r>
    </w:p>
    <w:p w:rsidR="00400B3D" w:rsidRPr="0024102D" w:rsidRDefault="00706BDB" w:rsidP="00A45676">
      <w:pPr>
        <w:rPr>
          <w:rFonts w:ascii="Arial" w:hAnsi="Arial" w:cs="Arial"/>
          <w:color w:val="000000"/>
          <w:sz w:val="24"/>
          <w:szCs w:val="24"/>
        </w:rPr>
      </w:pPr>
      <w:r w:rsidRPr="0024102D">
        <w:rPr>
          <w:rFonts w:ascii="Arial" w:hAnsi="Arial" w:cs="Arial"/>
          <w:color w:val="000000"/>
          <w:sz w:val="24"/>
          <w:szCs w:val="24"/>
        </w:rPr>
        <w:t xml:space="preserve"> </w:t>
      </w:r>
      <w:r w:rsidR="00A872EE" w:rsidRPr="0024102D">
        <w:rPr>
          <w:rFonts w:ascii="Arial" w:hAnsi="Arial" w:cs="Arial"/>
          <w:color w:val="000000"/>
          <w:sz w:val="24"/>
          <w:szCs w:val="24"/>
        </w:rPr>
        <w:t xml:space="preserve">Whittaker goes on to </w:t>
      </w:r>
      <w:r w:rsidRPr="0024102D">
        <w:rPr>
          <w:rFonts w:ascii="Arial" w:hAnsi="Arial" w:cs="Arial"/>
          <w:color w:val="000000"/>
          <w:sz w:val="24"/>
          <w:szCs w:val="24"/>
        </w:rPr>
        <w:t>assert</w:t>
      </w:r>
      <w:r w:rsidR="00A872EE" w:rsidRPr="0024102D">
        <w:rPr>
          <w:rFonts w:ascii="Arial" w:hAnsi="Arial" w:cs="Arial"/>
          <w:color w:val="000000"/>
          <w:sz w:val="24"/>
          <w:szCs w:val="24"/>
        </w:rPr>
        <w:t xml:space="preserve"> that this</w:t>
      </w:r>
      <w:r w:rsidRPr="0024102D">
        <w:rPr>
          <w:rFonts w:ascii="Arial" w:hAnsi="Arial" w:cs="Arial"/>
          <w:color w:val="000000"/>
          <w:sz w:val="24"/>
          <w:szCs w:val="24"/>
        </w:rPr>
        <w:t xml:space="preserve"> destruction is</w:t>
      </w:r>
      <w:r w:rsidR="00A872EE" w:rsidRPr="0024102D">
        <w:rPr>
          <w:rFonts w:ascii="Arial" w:hAnsi="Arial" w:cs="Arial"/>
          <w:color w:val="000000"/>
          <w:sz w:val="24"/>
          <w:szCs w:val="24"/>
        </w:rPr>
        <w:t xml:space="preserve"> the work of Earl of Cumberland’s (Clifford) keepers against Norton because of </w:t>
      </w:r>
      <w:r w:rsidRPr="0024102D">
        <w:rPr>
          <w:rFonts w:ascii="Arial" w:hAnsi="Arial" w:cs="Arial"/>
          <w:color w:val="000000"/>
          <w:sz w:val="24"/>
          <w:szCs w:val="24"/>
        </w:rPr>
        <w:t xml:space="preserve">the latter’s </w:t>
      </w:r>
      <w:r w:rsidR="00A872EE" w:rsidRPr="0024102D">
        <w:rPr>
          <w:rFonts w:ascii="Arial" w:hAnsi="Arial" w:cs="Arial"/>
          <w:color w:val="000000"/>
          <w:sz w:val="24"/>
          <w:szCs w:val="24"/>
        </w:rPr>
        <w:t>contrivance to impound deer.</w:t>
      </w:r>
    </w:p>
    <w:p w:rsidR="00EB77DA" w:rsidRPr="0024102D" w:rsidRDefault="00A872EE" w:rsidP="00A45676">
      <w:pPr>
        <w:rPr>
          <w:rFonts w:ascii="Arial" w:hAnsi="Arial" w:cs="Arial"/>
          <w:color w:val="000000"/>
          <w:sz w:val="24"/>
          <w:szCs w:val="24"/>
        </w:rPr>
      </w:pPr>
      <w:r w:rsidRPr="0024102D">
        <w:rPr>
          <w:rFonts w:ascii="Arial" w:hAnsi="Arial" w:cs="Arial"/>
          <w:color w:val="000000"/>
          <w:sz w:val="24"/>
          <w:szCs w:val="24"/>
        </w:rPr>
        <w:t xml:space="preserve">“On the plain summit of the hill are the foundations of a strong wall, stretching from the SW to the NE corner of the tower, and to the edge of a very deep glen, from this glen a ditch, several hundred yards long runs </w:t>
      </w:r>
      <w:r w:rsidR="00EB77DA" w:rsidRPr="0024102D">
        <w:rPr>
          <w:rFonts w:ascii="Arial" w:hAnsi="Arial" w:cs="Arial"/>
          <w:color w:val="000000"/>
          <w:sz w:val="24"/>
          <w:szCs w:val="24"/>
        </w:rPr>
        <w:t>to another deep and rugged ravine on the N and the W, where the banks are steep no wall is discoverable paling being the only fence which would stand on such ground. This is the deer pound.”</w:t>
      </w:r>
    </w:p>
    <w:p w:rsidR="00A872EE" w:rsidRPr="0024102D" w:rsidRDefault="002D7090" w:rsidP="00A45676">
      <w:pPr>
        <w:rPr>
          <w:rFonts w:ascii="Arial" w:hAnsi="Arial" w:cs="Arial"/>
          <w:color w:val="000000"/>
          <w:sz w:val="24"/>
          <w:szCs w:val="24"/>
        </w:rPr>
      </w:pPr>
      <w:r w:rsidRPr="0024102D">
        <w:rPr>
          <w:rFonts w:ascii="Arial" w:hAnsi="Arial" w:cs="Arial"/>
          <w:color w:val="000000"/>
          <w:sz w:val="24"/>
          <w:szCs w:val="24"/>
        </w:rPr>
        <w:t xml:space="preserve">Whittaker </w:t>
      </w:r>
      <w:r w:rsidR="00706BDB" w:rsidRPr="0024102D">
        <w:rPr>
          <w:rFonts w:ascii="Arial" w:hAnsi="Arial" w:cs="Arial"/>
          <w:color w:val="000000"/>
          <w:sz w:val="24"/>
          <w:szCs w:val="24"/>
        </w:rPr>
        <w:t>(</w:t>
      </w:r>
      <w:r w:rsidRPr="0024102D">
        <w:rPr>
          <w:rFonts w:ascii="Arial" w:hAnsi="Arial" w:cs="Arial"/>
          <w:color w:val="000000"/>
          <w:sz w:val="24"/>
          <w:szCs w:val="24"/>
        </w:rPr>
        <w:t>P</w:t>
      </w:r>
      <w:r w:rsidR="00EB77DA" w:rsidRPr="0024102D">
        <w:rPr>
          <w:rFonts w:ascii="Arial" w:hAnsi="Arial" w:cs="Arial"/>
          <w:color w:val="000000"/>
          <w:sz w:val="24"/>
          <w:szCs w:val="24"/>
        </w:rPr>
        <w:t>526</w:t>
      </w:r>
      <w:r w:rsidR="00706BDB" w:rsidRPr="0024102D">
        <w:rPr>
          <w:rFonts w:ascii="Arial" w:hAnsi="Arial" w:cs="Arial"/>
          <w:color w:val="000000"/>
          <w:sz w:val="24"/>
          <w:szCs w:val="24"/>
        </w:rPr>
        <w:t>)</w:t>
      </w:r>
      <w:r w:rsidR="00EB77DA" w:rsidRPr="0024102D">
        <w:rPr>
          <w:rFonts w:ascii="Arial" w:hAnsi="Arial" w:cs="Arial"/>
          <w:color w:val="000000"/>
          <w:sz w:val="24"/>
          <w:szCs w:val="24"/>
        </w:rPr>
        <w:t xml:space="preserve">  further states that Norton Tower seems also to have been a sort of pleasure-house in the summer as there are </w:t>
      </w:r>
      <w:r w:rsidR="000E4BC6" w:rsidRPr="0024102D">
        <w:rPr>
          <w:rFonts w:ascii="Arial" w:hAnsi="Arial" w:cs="Arial"/>
          <w:color w:val="000000"/>
          <w:sz w:val="24"/>
          <w:szCs w:val="24"/>
        </w:rPr>
        <w:t xml:space="preserve">adjoining to it several large mounds ( two of them pretty entire) , of which no account can be given </w:t>
      </w:r>
      <w:r w:rsidR="0088654B" w:rsidRPr="0024102D">
        <w:rPr>
          <w:rFonts w:ascii="Arial" w:hAnsi="Arial" w:cs="Arial"/>
          <w:color w:val="000000"/>
          <w:sz w:val="24"/>
          <w:szCs w:val="24"/>
        </w:rPr>
        <w:t xml:space="preserve">other </w:t>
      </w:r>
      <w:r w:rsidR="000E4BC6" w:rsidRPr="0024102D">
        <w:rPr>
          <w:rFonts w:ascii="Arial" w:hAnsi="Arial" w:cs="Arial"/>
          <w:color w:val="000000"/>
          <w:sz w:val="24"/>
          <w:szCs w:val="24"/>
        </w:rPr>
        <w:t>than that they were butts for a large company of archers. The place is savagely wild and the situation admirably adapted to the use of a watch-tower.”</w:t>
      </w:r>
    </w:p>
    <w:p w:rsidR="000E4BC6" w:rsidRPr="0024102D" w:rsidRDefault="000E4BC6" w:rsidP="00A45676">
      <w:pPr>
        <w:rPr>
          <w:rFonts w:ascii="Arial" w:hAnsi="Arial" w:cs="Arial"/>
          <w:color w:val="000000"/>
          <w:sz w:val="24"/>
          <w:szCs w:val="24"/>
        </w:rPr>
      </w:pPr>
      <w:r w:rsidRPr="0024102D">
        <w:rPr>
          <w:rFonts w:ascii="Arial" w:hAnsi="Arial" w:cs="Arial"/>
          <w:color w:val="000000"/>
          <w:sz w:val="24"/>
          <w:szCs w:val="24"/>
        </w:rPr>
        <w:t xml:space="preserve">Hence Whittaker has two </w:t>
      </w:r>
      <w:r w:rsidR="00706BDB" w:rsidRPr="0024102D">
        <w:rPr>
          <w:rFonts w:ascii="Arial" w:hAnsi="Arial" w:cs="Arial"/>
          <w:color w:val="000000"/>
          <w:sz w:val="24"/>
          <w:szCs w:val="24"/>
        </w:rPr>
        <w:t xml:space="preserve">explanations for Norton’s Tower: </w:t>
      </w:r>
      <w:r w:rsidRPr="0024102D">
        <w:rPr>
          <w:rFonts w:ascii="Arial" w:hAnsi="Arial" w:cs="Arial"/>
          <w:color w:val="000000"/>
          <w:sz w:val="24"/>
          <w:szCs w:val="24"/>
        </w:rPr>
        <w:t xml:space="preserve"> watch tower against the Cliffords and / or a pleasure house with archery butts.</w:t>
      </w:r>
    </w:p>
    <w:p w:rsidR="0088654B" w:rsidRPr="0024102D" w:rsidRDefault="00B54BC7" w:rsidP="008A490E">
      <w:pPr>
        <w:rPr>
          <w:rFonts w:ascii="Arial" w:eastAsia="Times New Roman" w:hAnsi="Arial" w:cs="Arial"/>
          <w:bCs/>
          <w:sz w:val="24"/>
          <w:szCs w:val="24"/>
          <w:lang w:eastAsia="en-GB"/>
        </w:rPr>
      </w:pPr>
      <w:r w:rsidRPr="0024102D">
        <w:rPr>
          <w:rFonts w:ascii="Arial" w:hAnsi="Arial" w:cs="Arial"/>
          <w:color w:val="000000"/>
          <w:sz w:val="24"/>
          <w:szCs w:val="24"/>
        </w:rPr>
        <w:t xml:space="preserve">Norton Tower’s entry in the </w:t>
      </w:r>
      <w:r w:rsidRPr="0024102D">
        <w:rPr>
          <w:rFonts w:ascii="Arial" w:eastAsia="Times New Roman" w:hAnsi="Arial" w:cs="Arial"/>
          <w:bCs/>
          <w:sz w:val="24"/>
          <w:szCs w:val="24"/>
          <w:lang w:eastAsia="en-GB"/>
        </w:rPr>
        <w:t xml:space="preserve">Historical Environment </w:t>
      </w:r>
      <w:r w:rsidR="002D7090" w:rsidRPr="0024102D">
        <w:rPr>
          <w:rFonts w:ascii="Arial" w:eastAsia="Times New Roman" w:hAnsi="Arial" w:cs="Arial"/>
          <w:bCs/>
          <w:sz w:val="24"/>
          <w:szCs w:val="24"/>
          <w:lang w:eastAsia="en-GB"/>
        </w:rPr>
        <w:t>Record (</w:t>
      </w:r>
      <w:r w:rsidR="00627E1D" w:rsidRPr="0024102D">
        <w:rPr>
          <w:rFonts w:ascii="Arial" w:eastAsia="Times New Roman" w:hAnsi="Arial" w:cs="Arial"/>
          <w:bCs/>
          <w:sz w:val="24"/>
          <w:szCs w:val="24"/>
          <w:lang w:eastAsia="en-GB"/>
        </w:rPr>
        <w:t>HER)</w:t>
      </w:r>
      <w:r w:rsidR="00943741" w:rsidRPr="0024102D">
        <w:rPr>
          <w:rFonts w:ascii="Arial" w:eastAsia="Times New Roman" w:hAnsi="Arial" w:cs="Arial"/>
          <w:bCs/>
          <w:sz w:val="24"/>
          <w:szCs w:val="24"/>
          <w:vertAlign w:val="superscript"/>
          <w:lang w:eastAsia="en-GB"/>
        </w:rPr>
        <w:t>4</w:t>
      </w:r>
      <w:r w:rsidR="0088654B" w:rsidRPr="0024102D">
        <w:rPr>
          <w:rFonts w:ascii="Arial" w:eastAsia="Times New Roman" w:hAnsi="Arial" w:cs="Arial"/>
          <w:bCs/>
          <w:sz w:val="24"/>
          <w:szCs w:val="24"/>
          <w:lang w:eastAsia="en-GB"/>
        </w:rPr>
        <w:t xml:space="preserve"> reads,</w:t>
      </w:r>
    </w:p>
    <w:p w:rsidR="00627E1D" w:rsidRPr="0024102D" w:rsidRDefault="0088654B" w:rsidP="008A490E">
      <w:pPr>
        <w:rPr>
          <w:rFonts w:ascii="Arial" w:eastAsia="Times New Roman" w:hAnsi="Arial" w:cs="Arial"/>
          <w:i/>
          <w:sz w:val="24"/>
          <w:szCs w:val="24"/>
          <w:lang w:eastAsia="en-GB"/>
        </w:rPr>
      </w:pPr>
      <w:r w:rsidRPr="0024102D">
        <w:rPr>
          <w:rFonts w:ascii="Arial" w:eastAsia="Times New Roman" w:hAnsi="Arial" w:cs="Arial"/>
          <w:bCs/>
          <w:sz w:val="24"/>
          <w:szCs w:val="24"/>
          <w:lang w:eastAsia="en-GB"/>
        </w:rPr>
        <w:lastRenderedPageBreak/>
        <w:t xml:space="preserve"> </w:t>
      </w:r>
      <w:r w:rsidR="005D3408" w:rsidRPr="0024102D">
        <w:rPr>
          <w:rFonts w:ascii="Arial" w:eastAsia="Times New Roman" w:hAnsi="Arial" w:cs="Arial"/>
          <w:bCs/>
          <w:sz w:val="24"/>
          <w:szCs w:val="24"/>
          <w:vertAlign w:val="superscript"/>
          <w:lang w:eastAsia="en-GB"/>
        </w:rPr>
        <w:t>”</w:t>
      </w:r>
      <w:r w:rsidR="009E0B36" w:rsidRPr="0024102D">
        <w:rPr>
          <w:rFonts w:ascii="Arial" w:eastAsia="Times New Roman" w:hAnsi="Arial" w:cs="Arial"/>
          <w:i/>
          <w:sz w:val="24"/>
          <w:szCs w:val="24"/>
          <w:lang w:eastAsia="en-GB"/>
        </w:rPr>
        <w:t>The ruins of Norton Tower stand on the strongest point of a natural ridge, and are flanked on the east side by a slight bank and ditch. The Tower was probably built by Richard Norton of Rylstone Hall around 1540. Legend has it that it was used to house watchers after a dispute with the Cliffords of Skipton Castle over hunting rights in Rylstone. It is more likely to have been a guard post for the associated rabbit warren. It may also have been used by its aristocratic owners for banqueting when they were out hunting. The bank and ditch may have formed part of a palisaded enclosure, later walled, that covered the summit of the ridge and was primarily designed for herding deer. The Tower measures 9.5 by 7.5 metres with walls 1.2 metres thick, standing to a maximum height of 5 metres.</w:t>
      </w:r>
      <w:r w:rsidR="00840CC7" w:rsidRPr="0024102D">
        <w:rPr>
          <w:rFonts w:ascii="Arial" w:eastAsia="Times New Roman" w:hAnsi="Arial" w:cs="Arial"/>
          <w:i/>
          <w:sz w:val="24"/>
          <w:szCs w:val="24"/>
          <w:lang w:eastAsia="en-GB"/>
        </w:rPr>
        <w:t>”</w:t>
      </w:r>
    </w:p>
    <w:p w:rsidR="009E0B36" w:rsidRPr="0024102D" w:rsidRDefault="002A44F5" w:rsidP="008A490E">
      <w:pPr>
        <w:rPr>
          <w:rFonts w:ascii="Arial" w:eastAsia="Times New Roman" w:hAnsi="Arial" w:cs="Arial"/>
          <w:sz w:val="24"/>
          <w:szCs w:val="24"/>
          <w:lang w:eastAsia="en-GB"/>
        </w:rPr>
      </w:pPr>
      <w:r w:rsidRPr="0024102D">
        <w:rPr>
          <w:rFonts w:ascii="Arial" w:eastAsia="Times New Roman" w:hAnsi="Arial" w:cs="Arial"/>
          <w:sz w:val="24"/>
          <w:szCs w:val="24"/>
          <w:lang w:eastAsia="en-GB"/>
        </w:rPr>
        <w:t>Thus the</w:t>
      </w:r>
      <w:r w:rsidR="00627E1D" w:rsidRPr="0024102D">
        <w:rPr>
          <w:rFonts w:ascii="Arial" w:eastAsia="Times New Roman" w:hAnsi="Arial" w:cs="Arial"/>
          <w:sz w:val="24"/>
          <w:szCs w:val="24"/>
          <w:lang w:eastAsia="en-GB"/>
        </w:rPr>
        <w:t xml:space="preserve"> HER covers three possible uses for the tower.</w:t>
      </w:r>
      <w:r w:rsidR="009E0B36" w:rsidRPr="0024102D">
        <w:rPr>
          <w:rFonts w:ascii="Arial" w:eastAsia="Times New Roman" w:hAnsi="Arial" w:cs="Arial"/>
          <w:sz w:val="24"/>
          <w:szCs w:val="24"/>
          <w:lang w:eastAsia="en-GB"/>
        </w:rPr>
        <w:br/>
      </w:r>
      <w:r w:rsidR="009E0B36" w:rsidRPr="0024102D">
        <w:rPr>
          <w:rFonts w:ascii="Arial" w:eastAsia="Times New Roman" w:hAnsi="Arial" w:cs="Arial"/>
          <w:sz w:val="24"/>
          <w:szCs w:val="24"/>
          <w:lang w:eastAsia="en-GB"/>
        </w:rPr>
        <w:br/>
      </w:r>
      <w:r w:rsidR="009E0B36" w:rsidRPr="0024102D">
        <w:rPr>
          <w:rFonts w:ascii="Arial" w:eastAsia="Times New Roman" w:hAnsi="Arial" w:cs="Arial"/>
          <w:sz w:val="24"/>
          <w:szCs w:val="24"/>
          <w:lang w:eastAsia="en-GB"/>
        </w:rPr>
        <w:br/>
      </w:r>
    </w:p>
    <w:p w:rsidR="009E0B36" w:rsidRPr="0024102D" w:rsidRDefault="009E0B36" w:rsidP="009E0B36">
      <w:pPr>
        <w:rPr>
          <w:rFonts w:ascii="Arial" w:hAnsi="Arial" w:cs="Arial"/>
          <w:sz w:val="24"/>
          <w:szCs w:val="24"/>
        </w:rPr>
      </w:pPr>
      <w:r w:rsidRPr="0024102D">
        <w:rPr>
          <w:rFonts w:ascii="Arial" w:hAnsi="Arial" w:cs="Arial"/>
          <w:noProof/>
          <w:sz w:val="24"/>
          <w:szCs w:val="24"/>
          <w:lang w:eastAsia="en-GB"/>
        </w:rPr>
        <w:drawing>
          <wp:inline distT="0" distB="0" distL="0" distR="0">
            <wp:extent cx="5731510" cy="3860809"/>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1510" cy="3860809"/>
                    </a:xfrm>
                    <a:prstGeom prst="rect">
                      <a:avLst/>
                    </a:prstGeom>
                    <a:noFill/>
                    <a:ln w="9525">
                      <a:noFill/>
                      <a:miter lim="800000"/>
                      <a:headEnd/>
                      <a:tailEnd/>
                    </a:ln>
                  </pic:spPr>
                </pic:pic>
              </a:graphicData>
            </a:graphic>
          </wp:inline>
        </w:drawing>
      </w:r>
    </w:p>
    <w:p w:rsidR="009E0B36" w:rsidRPr="0024102D" w:rsidRDefault="009E0B36" w:rsidP="009E0B36">
      <w:pPr>
        <w:rPr>
          <w:rFonts w:ascii="Arial" w:hAnsi="Arial" w:cs="Arial"/>
          <w:sz w:val="24"/>
          <w:szCs w:val="24"/>
          <w:u w:val="single"/>
        </w:rPr>
      </w:pPr>
    </w:p>
    <w:p w:rsidR="0088654B" w:rsidRPr="0024102D" w:rsidRDefault="008A490E" w:rsidP="00627E1D">
      <w:pPr>
        <w:rPr>
          <w:rFonts w:ascii="Arial" w:hAnsi="Arial" w:cs="Arial"/>
          <w:sz w:val="24"/>
          <w:szCs w:val="24"/>
          <w:u w:val="single"/>
        </w:rPr>
      </w:pPr>
      <w:r w:rsidRPr="0024102D">
        <w:rPr>
          <w:rFonts w:ascii="Arial" w:hAnsi="Arial" w:cs="Arial"/>
          <w:sz w:val="24"/>
          <w:szCs w:val="24"/>
          <w:u w:val="single"/>
        </w:rPr>
        <w:t>Aerial view of Norton Tower from the HER</w:t>
      </w:r>
    </w:p>
    <w:p w:rsidR="00572AEE" w:rsidRPr="0024102D" w:rsidRDefault="0088654B" w:rsidP="00627E1D">
      <w:pPr>
        <w:rPr>
          <w:rFonts w:ascii="Arial" w:hAnsi="Arial" w:cs="Arial"/>
          <w:sz w:val="24"/>
          <w:szCs w:val="24"/>
        </w:rPr>
      </w:pPr>
      <w:r w:rsidRPr="0024102D">
        <w:rPr>
          <w:rFonts w:ascii="Arial" w:hAnsi="Arial" w:cs="Arial"/>
          <w:sz w:val="24"/>
          <w:szCs w:val="24"/>
        </w:rPr>
        <w:t>T</w:t>
      </w:r>
      <w:r w:rsidR="008A490E" w:rsidRPr="0024102D">
        <w:rPr>
          <w:rFonts w:ascii="Arial" w:hAnsi="Arial" w:cs="Arial"/>
          <w:sz w:val="24"/>
          <w:szCs w:val="24"/>
        </w:rPr>
        <w:t>he tower is in the centre</w:t>
      </w:r>
      <w:r w:rsidR="00706BDB" w:rsidRPr="0024102D">
        <w:rPr>
          <w:rFonts w:ascii="Arial" w:hAnsi="Arial" w:cs="Arial"/>
          <w:sz w:val="24"/>
          <w:szCs w:val="24"/>
        </w:rPr>
        <w:t xml:space="preserve"> of the photograph</w:t>
      </w:r>
      <w:r w:rsidR="008A490E" w:rsidRPr="0024102D">
        <w:rPr>
          <w:rFonts w:ascii="Arial" w:hAnsi="Arial" w:cs="Arial"/>
          <w:sz w:val="24"/>
          <w:szCs w:val="24"/>
        </w:rPr>
        <w:t xml:space="preserve"> there are signs of the fo</w:t>
      </w:r>
      <w:r w:rsidR="00572AEE" w:rsidRPr="0024102D">
        <w:rPr>
          <w:rFonts w:ascii="Arial" w:hAnsi="Arial" w:cs="Arial"/>
          <w:sz w:val="24"/>
          <w:szCs w:val="24"/>
        </w:rPr>
        <w:t>undations of two other buildings and one standing building</w:t>
      </w:r>
      <w:r w:rsidR="00706BDB" w:rsidRPr="0024102D">
        <w:rPr>
          <w:rFonts w:ascii="Arial" w:hAnsi="Arial" w:cs="Arial"/>
          <w:sz w:val="24"/>
          <w:szCs w:val="24"/>
        </w:rPr>
        <w:t xml:space="preserve"> can also be seen</w:t>
      </w:r>
      <w:r w:rsidR="00572AEE" w:rsidRPr="0024102D">
        <w:rPr>
          <w:rFonts w:ascii="Arial" w:hAnsi="Arial" w:cs="Arial"/>
          <w:sz w:val="24"/>
          <w:szCs w:val="24"/>
        </w:rPr>
        <w:t>.</w:t>
      </w:r>
    </w:p>
    <w:p w:rsidR="00C136E7" w:rsidRPr="0024102D" w:rsidRDefault="00627E1D" w:rsidP="00C136E7">
      <w:pPr>
        <w:rPr>
          <w:rFonts w:ascii="Arial" w:eastAsia="Times New Roman" w:hAnsi="Arial" w:cs="Arial"/>
          <w:color w:val="111111"/>
          <w:sz w:val="24"/>
          <w:szCs w:val="24"/>
          <w:lang w:eastAsia="en-GB"/>
        </w:rPr>
      </w:pPr>
      <w:r w:rsidRPr="0024102D">
        <w:rPr>
          <w:rFonts w:ascii="Arial" w:eastAsia="Times New Roman" w:hAnsi="Arial" w:cs="Arial"/>
          <w:sz w:val="24"/>
          <w:szCs w:val="24"/>
          <w:lang w:eastAsia="en-GB"/>
        </w:rPr>
        <w:br/>
      </w:r>
      <w:r w:rsidRPr="0024102D">
        <w:rPr>
          <w:rFonts w:ascii="Arial" w:hAnsi="Arial" w:cs="Arial"/>
          <w:color w:val="000000"/>
          <w:sz w:val="24"/>
          <w:szCs w:val="24"/>
        </w:rPr>
        <w:t xml:space="preserve">Norton Tower is a grade </w:t>
      </w:r>
      <w:r w:rsidRPr="0024102D">
        <w:rPr>
          <w:rFonts w:ascii="Arial" w:eastAsia="Times New Roman" w:hAnsi="Arial" w:cs="Arial"/>
          <w:color w:val="111111"/>
          <w:sz w:val="24"/>
          <w:szCs w:val="24"/>
          <w:lang w:eastAsia="en-GB"/>
        </w:rPr>
        <w:t>II</w:t>
      </w:r>
      <w:r w:rsidRPr="0024102D">
        <w:rPr>
          <w:rFonts w:ascii="Arial" w:hAnsi="Arial" w:cs="Arial"/>
          <w:color w:val="000000"/>
          <w:sz w:val="24"/>
          <w:szCs w:val="24"/>
        </w:rPr>
        <w:t xml:space="preserve"> listed</w:t>
      </w:r>
      <w:r w:rsidR="00C136E7" w:rsidRPr="0024102D">
        <w:rPr>
          <w:rFonts w:ascii="Arial" w:hAnsi="Arial" w:cs="Arial"/>
          <w:color w:val="000000"/>
          <w:sz w:val="24"/>
          <w:szCs w:val="24"/>
        </w:rPr>
        <w:t xml:space="preserve"> building</w:t>
      </w:r>
      <w:r w:rsidR="00572AEE" w:rsidRPr="0024102D">
        <w:rPr>
          <w:rFonts w:ascii="Arial" w:hAnsi="Arial" w:cs="Arial"/>
          <w:color w:val="000000"/>
          <w:sz w:val="24"/>
          <w:szCs w:val="24"/>
        </w:rPr>
        <w:t>. It was listed in 1969</w:t>
      </w:r>
      <w:r w:rsidR="00C136E7" w:rsidRPr="0024102D">
        <w:rPr>
          <w:rFonts w:ascii="Arial" w:hAnsi="Arial" w:cs="Arial"/>
          <w:color w:val="000000"/>
          <w:sz w:val="24"/>
          <w:szCs w:val="24"/>
        </w:rPr>
        <w:t xml:space="preserve"> </w:t>
      </w:r>
      <w:r w:rsidR="00706BDB" w:rsidRPr="0024102D">
        <w:rPr>
          <w:rFonts w:ascii="Arial" w:hAnsi="Arial" w:cs="Arial"/>
          <w:color w:val="000000"/>
          <w:sz w:val="24"/>
          <w:szCs w:val="24"/>
        </w:rPr>
        <w:t xml:space="preserve">and the “ listing description” </w:t>
      </w:r>
      <w:r w:rsidR="00C136E7" w:rsidRPr="0024102D">
        <w:rPr>
          <w:rFonts w:ascii="Arial" w:hAnsi="Arial" w:cs="Arial"/>
          <w:color w:val="000000"/>
          <w:sz w:val="24"/>
          <w:szCs w:val="24"/>
        </w:rPr>
        <w:t>read</w:t>
      </w:r>
      <w:r w:rsidR="001B689B" w:rsidRPr="0024102D">
        <w:rPr>
          <w:rFonts w:ascii="Arial" w:hAnsi="Arial" w:cs="Arial"/>
          <w:color w:val="000000"/>
          <w:sz w:val="24"/>
          <w:szCs w:val="24"/>
        </w:rPr>
        <w:t>s</w:t>
      </w:r>
      <w:r w:rsidR="00706BDB" w:rsidRPr="0024102D">
        <w:rPr>
          <w:rFonts w:ascii="Arial" w:hAnsi="Arial" w:cs="Arial"/>
          <w:color w:val="000000"/>
          <w:sz w:val="24"/>
          <w:szCs w:val="24"/>
        </w:rPr>
        <w:t>:</w:t>
      </w:r>
      <w:r w:rsidR="00943741" w:rsidRPr="0024102D">
        <w:rPr>
          <w:rFonts w:ascii="Arial" w:hAnsi="Arial" w:cs="Arial"/>
          <w:color w:val="000000"/>
          <w:sz w:val="24"/>
          <w:szCs w:val="24"/>
          <w:vertAlign w:val="superscript"/>
        </w:rPr>
        <w:t>5</w:t>
      </w:r>
      <w:r w:rsidRPr="0024102D">
        <w:rPr>
          <w:rFonts w:ascii="Arial" w:hAnsi="Arial" w:cs="Arial"/>
          <w:color w:val="000000"/>
          <w:sz w:val="24"/>
          <w:szCs w:val="24"/>
        </w:rPr>
        <w:t xml:space="preserve"> </w:t>
      </w:r>
      <w:r w:rsidR="00C136E7" w:rsidRPr="0024102D">
        <w:rPr>
          <w:rFonts w:ascii="Arial" w:eastAsia="Times New Roman" w:hAnsi="Arial" w:cs="Arial"/>
          <w:color w:val="111111"/>
          <w:sz w:val="24"/>
          <w:szCs w:val="24"/>
          <w:lang w:eastAsia="en-GB"/>
        </w:rPr>
        <w:br/>
      </w:r>
      <w:r w:rsidR="00C136E7" w:rsidRPr="0024102D">
        <w:rPr>
          <w:rFonts w:ascii="Arial" w:eastAsia="Times New Roman" w:hAnsi="Arial" w:cs="Arial"/>
          <w:color w:val="111111"/>
          <w:sz w:val="24"/>
          <w:szCs w:val="24"/>
          <w:lang w:eastAsia="en-GB"/>
        </w:rPr>
        <w:lastRenderedPageBreak/>
        <w:br/>
      </w:r>
      <w:r w:rsidR="00840CC7" w:rsidRPr="0024102D">
        <w:rPr>
          <w:rFonts w:ascii="Arial" w:eastAsia="Times New Roman" w:hAnsi="Arial" w:cs="Arial"/>
          <w:i/>
          <w:color w:val="111111"/>
          <w:sz w:val="24"/>
          <w:szCs w:val="24"/>
          <w:lang w:eastAsia="en-GB"/>
        </w:rPr>
        <w:t>“</w:t>
      </w:r>
      <w:r w:rsidR="00C136E7" w:rsidRPr="0024102D">
        <w:rPr>
          <w:rFonts w:ascii="Arial" w:eastAsia="Times New Roman" w:hAnsi="Arial" w:cs="Arial"/>
          <w:i/>
          <w:color w:val="111111"/>
          <w:sz w:val="24"/>
          <w:szCs w:val="24"/>
          <w:lang w:eastAsia="en-GB"/>
        </w:rPr>
        <w:t xml:space="preserve">Remains of tower. Probably </w:t>
      </w:r>
      <w:r w:rsidRPr="0024102D">
        <w:rPr>
          <w:rFonts w:ascii="Arial" w:eastAsia="Times New Roman" w:hAnsi="Arial" w:cs="Arial"/>
          <w:i/>
          <w:color w:val="111111"/>
          <w:sz w:val="24"/>
          <w:szCs w:val="24"/>
          <w:lang w:eastAsia="en-GB"/>
        </w:rPr>
        <w:t>C16</w:t>
      </w:r>
      <w:r w:rsidR="00C136E7" w:rsidRPr="0024102D">
        <w:rPr>
          <w:rFonts w:ascii="Arial" w:eastAsia="Times New Roman" w:hAnsi="Arial" w:cs="Arial"/>
          <w:i/>
          <w:color w:val="111111"/>
          <w:sz w:val="24"/>
          <w:szCs w:val="24"/>
          <w:lang w:eastAsia="en-GB"/>
        </w:rPr>
        <w:t xml:space="preserve"> built for Richard Norton of c</w:t>
      </w:r>
      <w:r w:rsidRPr="0024102D">
        <w:rPr>
          <w:rFonts w:ascii="Arial" w:eastAsia="Times New Roman" w:hAnsi="Arial" w:cs="Arial"/>
          <w:i/>
          <w:color w:val="111111"/>
          <w:sz w:val="24"/>
          <w:szCs w:val="24"/>
          <w:lang w:eastAsia="en-GB"/>
        </w:rPr>
        <w:t>oursed gritstone. A</w:t>
      </w:r>
      <w:r w:rsidR="00C136E7" w:rsidRPr="0024102D">
        <w:rPr>
          <w:rFonts w:ascii="Arial" w:eastAsia="Times New Roman" w:hAnsi="Arial" w:cs="Arial"/>
          <w:i/>
          <w:color w:val="111111"/>
          <w:sz w:val="24"/>
          <w:szCs w:val="24"/>
          <w:lang w:eastAsia="en-GB"/>
        </w:rPr>
        <w:t xml:space="preserve"> </w:t>
      </w:r>
      <w:r w:rsidRPr="0024102D">
        <w:rPr>
          <w:rFonts w:ascii="Arial" w:eastAsia="Times New Roman" w:hAnsi="Arial" w:cs="Arial"/>
          <w:i/>
          <w:color w:val="111111"/>
          <w:sz w:val="24"/>
          <w:szCs w:val="24"/>
          <w:lang w:eastAsia="en-GB"/>
        </w:rPr>
        <w:t>square structure, approximately 10 metres x 15 metres, the corners</w:t>
      </w:r>
      <w:r w:rsidR="00C136E7" w:rsidRPr="0024102D">
        <w:rPr>
          <w:rFonts w:ascii="Arial" w:eastAsia="Times New Roman" w:hAnsi="Arial" w:cs="Arial"/>
          <w:i/>
          <w:color w:val="111111"/>
          <w:sz w:val="24"/>
          <w:szCs w:val="24"/>
          <w:lang w:eastAsia="en-GB"/>
        </w:rPr>
        <w:t xml:space="preserve"> </w:t>
      </w:r>
      <w:r w:rsidRPr="0024102D">
        <w:rPr>
          <w:rFonts w:ascii="Arial" w:eastAsia="Times New Roman" w:hAnsi="Arial" w:cs="Arial"/>
          <w:i/>
          <w:color w:val="111111"/>
          <w:sz w:val="24"/>
          <w:szCs w:val="24"/>
          <w:lang w:eastAsia="en-GB"/>
        </w:rPr>
        <w:t>standing approximately 3 metres high but the walls slighted. Original</w:t>
      </w:r>
      <w:r w:rsidR="00C136E7" w:rsidRPr="0024102D">
        <w:rPr>
          <w:rFonts w:ascii="Arial" w:eastAsia="Times New Roman" w:hAnsi="Arial" w:cs="Arial"/>
          <w:i/>
          <w:color w:val="111111"/>
          <w:sz w:val="24"/>
          <w:szCs w:val="24"/>
          <w:lang w:eastAsia="en-GB"/>
        </w:rPr>
        <w:t xml:space="preserve"> </w:t>
      </w:r>
      <w:r w:rsidRPr="0024102D">
        <w:rPr>
          <w:rFonts w:ascii="Arial" w:eastAsia="Times New Roman" w:hAnsi="Arial" w:cs="Arial"/>
          <w:i/>
          <w:color w:val="111111"/>
          <w:sz w:val="24"/>
          <w:szCs w:val="24"/>
          <w:lang w:eastAsia="en-GB"/>
        </w:rPr>
        <w:t xml:space="preserve">entrance probably on the south </w:t>
      </w:r>
      <w:r w:rsidR="00C136E7" w:rsidRPr="0024102D">
        <w:rPr>
          <w:rFonts w:ascii="Arial" w:eastAsia="Times New Roman" w:hAnsi="Arial" w:cs="Arial"/>
          <w:i/>
          <w:color w:val="111111"/>
          <w:sz w:val="24"/>
          <w:szCs w:val="24"/>
          <w:lang w:eastAsia="en-GB"/>
        </w:rPr>
        <w:t>side,</w:t>
      </w:r>
      <w:r w:rsidRPr="0024102D">
        <w:rPr>
          <w:rFonts w:ascii="Arial" w:eastAsia="Times New Roman" w:hAnsi="Arial" w:cs="Arial"/>
          <w:i/>
          <w:color w:val="111111"/>
          <w:sz w:val="24"/>
          <w:szCs w:val="24"/>
          <w:lang w:eastAsia="en-GB"/>
        </w:rPr>
        <w:t xml:space="preserve"> remains of a fireplace and stone newel</w:t>
      </w:r>
      <w:r w:rsidRPr="0024102D">
        <w:rPr>
          <w:rFonts w:ascii="Arial" w:eastAsia="Times New Roman" w:hAnsi="Arial" w:cs="Arial"/>
          <w:i/>
          <w:color w:val="111111"/>
          <w:sz w:val="24"/>
          <w:szCs w:val="24"/>
          <w:lang w:eastAsia="en-GB"/>
        </w:rPr>
        <w:br/>
        <w:t>stair on east side, no windows survive. The ruin stands among extensive</w:t>
      </w:r>
      <w:r w:rsidR="00C136E7" w:rsidRPr="0024102D">
        <w:rPr>
          <w:rFonts w:ascii="Arial" w:eastAsia="Times New Roman" w:hAnsi="Arial" w:cs="Arial"/>
          <w:i/>
          <w:color w:val="111111"/>
          <w:sz w:val="24"/>
          <w:szCs w:val="24"/>
          <w:lang w:eastAsia="en-GB"/>
        </w:rPr>
        <w:t xml:space="preserve"> </w:t>
      </w:r>
      <w:r w:rsidRPr="0024102D">
        <w:rPr>
          <w:rFonts w:ascii="Arial" w:eastAsia="Times New Roman" w:hAnsi="Arial" w:cs="Arial"/>
          <w:i/>
          <w:color w:val="111111"/>
          <w:sz w:val="24"/>
          <w:szCs w:val="24"/>
          <w:lang w:eastAsia="en-GB"/>
        </w:rPr>
        <w:t>earthworks and is only one part of an important archaeological site which</w:t>
      </w:r>
      <w:r w:rsidR="00C136E7" w:rsidRPr="0024102D">
        <w:rPr>
          <w:rFonts w:ascii="Arial" w:eastAsia="Times New Roman" w:hAnsi="Arial" w:cs="Arial"/>
          <w:i/>
          <w:color w:val="111111"/>
          <w:sz w:val="24"/>
          <w:szCs w:val="24"/>
          <w:lang w:eastAsia="en-GB"/>
        </w:rPr>
        <w:t xml:space="preserve"> </w:t>
      </w:r>
      <w:r w:rsidRPr="0024102D">
        <w:rPr>
          <w:rFonts w:ascii="Arial" w:eastAsia="Times New Roman" w:hAnsi="Arial" w:cs="Arial"/>
          <w:i/>
          <w:color w:val="111111"/>
          <w:sz w:val="24"/>
          <w:szCs w:val="24"/>
          <w:lang w:eastAsia="en-GB"/>
        </w:rPr>
        <w:t>includes rabbit warrens (pillow mounds) and probably prehistoric field</w:t>
      </w:r>
      <w:r w:rsidR="00C136E7" w:rsidRPr="0024102D">
        <w:rPr>
          <w:rFonts w:ascii="Arial" w:eastAsia="Times New Roman" w:hAnsi="Arial" w:cs="Arial"/>
          <w:i/>
          <w:color w:val="111111"/>
          <w:sz w:val="24"/>
          <w:szCs w:val="24"/>
          <w:lang w:eastAsia="en-GB"/>
        </w:rPr>
        <w:t xml:space="preserve"> </w:t>
      </w:r>
      <w:r w:rsidRPr="0024102D">
        <w:rPr>
          <w:rFonts w:ascii="Arial" w:eastAsia="Times New Roman" w:hAnsi="Arial" w:cs="Arial"/>
          <w:i/>
          <w:color w:val="111111"/>
          <w:sz w:val="24"/>
          <w:szCs w:val="24"/>
          <w:lang w:eastAsia="en-GB"/>
        </w:rPr>
        <w:t>clearance cairns to the south. The building was a hunting lodge of the</w:t>
      </w:r>
      <w:r w:rsidR="00C136E7" w:rsidRPr="0024102D">
        <w:rPr>
          <w:rFonts w:ascii="Arial" w:eastAsia="Times New Roman" w:hAnsi="Arial" w:cs="Arial"/>
          <w:i/>
          <w:color w:val="111111"/>
          <w:sz w:val="24"/>
          <w:szCs w:val="24"/>
          <w:lang w:eastAsia="en-GB"/>
        </w:rPr>
        <w:t xml:space="preserve"> </w:t>
      </w:r>
      <w:r w:rsidRPr="0024102D">
        <w:rPr>
          <w:rFonts w:ascii="Arial" w:eastAsia="Times New Roman" w:hAnsi="Arial" w:cs="Arial"/>
          <w:i/>
          <w:color w:val="111111"/>
          <w:sz w:val="24"/>
          <w:szCs w:val="24"/>
          <w:lang w:eastAsia="en-GB"/>
        </w:rPr>
        <w:t>Nortons of Rylstone and Norton Conyers and was slighted after the family's</w:t>
      </w:r>
      <w:r w:rsidR="00C136E7" w:rsidRPr="0024102D">
        <w:rPr>
          <w:rFonts w:ascii="Arial" w:eastAsia="Times New Roman" w:hAnsi="Arial" w:cs="Arial"/>
          <w:i/>
          <w:color w:val="111111"/>
          <w:sz w:val="24"/>
          <w:szCs w:val="24"/>
          <w:lang w:eastAsia="en-GB"/>
        </w:rPr>
        <w:t xml:space="preserve"> </w:t>
      </w:r>
      <w:r w:rsidRPr="0024102D">
        <w:rPr>
          <w:rFonts w:ascii="Arial" w:eastAsia="Times New Roman" w:hAnsi="Arial" w:cs="Arial"/>
          <w:i/>
          <w:color w:val="111111"/>
          <w:sz w:val="24"/>
          <w:szCs w:val="24"/>
          <w:lang w:eastAsia="en-GB"/>
        </w:rPr>
        <w:t>involvement in the Rising of the North, 1569.</w:t>
      </w:r>
      <w:r w:rsidR="00840CC7" w:rsidRPr="0024102D">
        <w:rPr>
          <w:rFonts w:ascii="Arial" w:eastAsia="Times New Roman" w:hAnsi="Arial" w:cs="Arial"/>
          <w:i/>
          <w:color w:val="111111"/>
          <w:sz w:val="24"/>
          <w:szCs w:val="24"/>
          <w:lang w:eastAsia="en-GB"/>
        </w:rPr>
        <w:t>”</w:t>
      </w:r>
    </w:p>
    <w:p w:rsidR="00C136E7" w:rsidRPr="0024102D" w:rsidRDefault="00C136E7" w:rsidP="00C136E7">
      <w:pPr>
        <w:rPr>
          <w:rFonts w:ascii="Arial" w:eastAsia="Times New Roman" w:hAnsi="Arial" w:cs="Arial"/>
          <w:color w:val="111111"/>
          <w:sz w:val="24"/>
          <w:szCs w:val="24"/>
          <w:lang w:eastAsia="en-GB"/>
        </w:rPr>
      </w:pPr>
      <w:r w:rsidRPr="0024102D">
        <w:rPr>
          <w:rFonts w:ascii="Arial" w:eastAsia="Times New Roman" w:hAnsi="Arial" w:cs="Arial"/>
          <w:color w:val="111111"/>
          <w:sz w:val="24"/>
          <w:szCs w:val="24"/>
          <w:lang w:eastAsia="en-GB"/>
        </w:rPr>
        <w:t>So according to the listing it was a hunting lodge for the Nortons</w:t>
      </w:r>
    </w:p>
    <w:p w:rsidR="002D7090" w:rsidRPr="0024102D" w:rsidRDefault="00C136E7" w:rsidP="00C136E7">
      <w:pPr>
        <w:rPr>
          <w:rFonts w:ascii="Arial" w:eastAsia="Times New Roman" w:hAnsi="Arial" w:cs="Arial"/>
          <w:color w:val="111111"/>
          <w:sz w:val="24"/>
          <w:szCs w:val="24"/>
          <w:lang w:eastAsia="en-GB"/>
        </w:rPr>
      </w:pPr>
      <w:r w:rsidRPr="0024102D">
        <w:rPr>
          <w:rFonts w:ascii="Arial" w:eastAsia="Times New Roman" w:hAnsi="Arial" w:cs="Arial"/>
          <w:color w:val="111111"/>
          <w:sz w:val="24"/>
          <w:szCs w:val="24"/>
          <w:lang w:eastAsia="en-GB"/>
        </w:rPr>
        <w:t xml:space="preserve">In 1915 F. Villy excavated the site and wrote it up </w:t>
      </w:r>
      <w:r w:rsidR="002E4985" w:rsidRPr="0024102D">
        <w:rPr>
          <w:rFonts w:ascii="Arial" w:eastAsia="Times New Roman" w:hAnsi="Arial" w:cs="Arial"/>
          <w:color w:val="111111"/>
          <w:sz w:val="24"/>
          <w:szCs w:val="24"/>
          <w:lang w:eastAsia="en-GB"/>
        </w:rPr>
        <w:t>for The Bradford Antiquaries</w:t>
      </w:r>
      <w:r w:rsidR="00943741" w:rsidRPr="0024102D">
        <w:rPr>
          <w:rFonts w:ascii="Arial" w:eastAsia="Times New Roman" w:hAnsi="Arial" w:cs="Arial"/>
          <w:color w:val="111111"/>
          <w:sz w:val="24"/>
          <w:szCs w:val="24"/>
          <w:vertAlign w:val="superscript"/>
          <w:lang w:eastAsia="en-GB"/>
        </w:rPr>
        <w:t>6</w:t>
      </w:r>
      <w:r w:rsidR="009243E6" w:rsidRPr="0024102D">
        <w:rPr>
          <w:rFonts w:ascii="Arial" w:eastAsia="Times New Roman" w:hAnsi="Arial" w:cs="Arial"/>
          <w:color w:val="111111"/>
          <w:sz w:val="24"/>
          <w:szCs w:val="24"/>
          <w:vertAlign w:val="superscript"/>
          <w:lang w:eastAsia="en-GB"/>
        </w:rPr>
        <w:t xml:space="preserve">. </w:t>
      </w:r>
      <w:r w:rsidR="009243E6" w:rsidRPr="0024102D">
        <w:rPr>
          <w:rFonts w:ascii="Arial" w:eastAsia="Times New Roman" w:hAnsi="Arial" w:cs="Arial"/>
          <w:color w:val="111111"/>
          <w:sz w:val="24"/>
          <w:szCs w:val="24"/>
          <w:lang w:eastAsia="en-GB"/>
        </w:rPr>
        <w:t xml:space="preserve"> He </w:t>
      </w:r>
      <w:r w:rsidR="00C058B8" w:rsidRPr="0024102D">
        <w:rPr>
          <w:rFonts w:ascii="Arial" w:eastAsia="Times New Roman" w:hAnsi="Arial" w:cs="Arial"/>
          <w:color w:val="111111"/>
          <w:sz w:val="24"/>
          <w:szCs w:val="24"/>
          <w:lang w:eastAsia="en-GB"/>
        </w:rPr>
        <w:t>quotes</w:t>
      </w:r>
      <w:r w:rsidR="009243E6" w:rsidRPr="0024102D">
        <w:rPr>
          <w:rFonts w:ascii="Arial" w:eastAsia="Times New Roman" w:hAnsi="Arial" w:cs="Arial"/>
          <w:color w:val="111111"/>
          <w:sz w:val="24"/>
          <w:szCs w:val="24"/>
          <w:lang w:eastAsia="en-GB"/>
        </w:rPr>
        <w:t xml:space="preserve"> (P182)</w:t>
      </w:r>
      <w:r w:rsidR="00C058B8" w:rsidRPr="0024102D">
        <w:rPr>
          <w:rFonts w:ascii="Arial" w:eastAsia="Times New Roman" w:hAnsi="Arial" w:cs="Arial"/>
          <w:color w:val="111111"/>
          <w:sz w:val="24"/>
          <w:szCs w:val="24"/>
          <w:lang w:eastAsia="en-GB"/>
        </w:rPr>
        <w:t xml:space="preserve"> a</w:t>
      </w:r>
    </w:p>
    <w:p w:rsidR="001A0AAB" w:rsidRPr="0024102D" w:rsidRDefault="00C058B8" w:rsidP="00C136E7">
      <w:pPr>
        <w:rPr>
          <w:rFonts w:ascii="Arial" w:eastAsia="Times New Roman" w:hAnsi="Arial" w:cs="Arial"/>
          <w:color w:val="111111"/>
          <w:sz w:val="24"/>
          <w:szCs w:val="24"/>
          <w:lang w:eastAsia="en-GB"/>
        </w:rPr>
      </w:pPr>
      <w:r w:rsidRPr="0024102D">
        <w:rPr>
          <w:rFonts w:ascii="Arial" w:eastAsia="Times New Roman" w:hAnsi="Arial" w:cs="Arial"/>
          <w:color w:val="111111"/>
          <w:sz w:val="24"/>
          <w:szCs w:val="24"/>
          <w:lang w:eastAsia="en-GB"/>
        </w:rPr>
        <w:t xml:space="preserve"> Mr WM I’Anson</w:t>
      </w:r>
      <w:r w:rsidR="009243E6" w:rsidRPr="0024102D">
        <w:rPr>
          <w:rFonts w:ascii="Arial" w:eastAsia="Times New Roman" w:hAnsi="Arial" w:cs="Arial"/>
          <w:color w:val="111111"/>
          <w:sz w:val="24"/>
          <w:szCs w:val="24"/>
          <w:lang w:eastAsia="en-GB"/>
        </w:rPr>
        <w:t xml:space="preserve"> saying </w:t>
      </w:r>
      <w:r w:rsidRPr="0024102D">
        <w:rPr>
          <w:rFonts w:ascii="Arial" w:eastAsia="Times New Roman" w:hAnsi="Arial" w:cs="Arial"/>
          <w:color w:val="111111"/>
          <w:sz w:val="24"/>
          <w:szCs w:val="24"/>
          <w:lang w:eastAsia="en-GB"/>
        </w:rPr>
        <w:t>,</w:t>
      </w:r>
      <w:r w:rsidR="009243E6" w:rsidRPr="0024102D">
        <w:rPr>
          <w:rFonts w:ascii="Arial" w:eastAsia="Times New Roman" w:hAnsi="Arial" w:cs="Arial"/>
          <w:color w:val="111111"/>
          <w:sz w:val="24"/>
          <w:szCs w:val="24"/>
          <w:lang w:eastAsia="en-GB"/>
        </w:rPr>
        <w:t xml:space="preserve"> “</w:t>
      </w:r>
      <w:r w:rsidRPr="0024102D">
        <w:rPr>
          <w:rFonts w:ascii="Arial" w:eastAsia="Times New Roman" w:hAnsi="Arial" w:cs="Arial"/>
          <w:color w:val="111111"/>
          <w:sz w:val="24"/>
          <w:szCs w:val="24"/>
          <w:lang w:eastAsia="en-GB"/>
        </w:rPr>
        <w:t xml:space="preserve"> that as far as he can judge from the photographs it was a Pele tower.</w:t>
      </w:r>
      <w:r w:rsidR="009243E6" w:rsidRPr="0024102D">
        <w:rPr>
          <w:rFonts w:ascii="Arial" w:eastAsia="Times New Roman" w:hAnsi="Arial" w:cs="Arial"/>
          <w:color w:val="111111"/>
          <w:sz w:val="24"/>
          <w:szCs w:val="24"/>
          <w:lang w:eastAsia="en-GB"/>
        </w:rPr>
        <w:t>”</w:t>
      </w:r>
    </w:p>
    <w:p w:rsidR="0080328C" w:rsidRPr="0024102D" w:rsidRDefault="00C058B8" w:rsidP="00C136E7">
      <w:pPr>
        <w:rPr>
          <w:rFonts w:ascii="Arial" w:eastAsia="Times New Roman" w:hAnsi="Arial" w:cs="Arial"/>
          <w:color w:val="111111"/>
          <w:sz w:val="24"/>
          <w:szCs w:val="24"/>
          <w:lang w:eastAsia="en-GB"/>
        </w:rPr>
      </w:pPr>
      <w:r w:rsidRPr="0024102D">
        <w:rPr>
          <w:rFonts w:ascii="Arial" w:eastAsia="Times New Roman" w:hAnsi="Arial" w:cs="Arial"/>
          <w:color w:val="111111"/>
          <w:sz w:val="24"/>
          <w:szCs w:val="24"/>
          <w:lang w:eastAsia="en-GB"/>
        </w:rPr>
        <w:t>Villy’s</w:t>
      </w:r>
      <w:r w:rsidR="001A0AAB" w:rsidRPr="0024102D">
        <w:rPr>
          <w:rFonts w:ascii="Arial" w:eastAsia="Times New Roman" w:hAnsi="Arial" w:cs="Arial"/>
          <w:color w:val="111111"/>
          <w:sz w:val="24"/>
          <w:szCs w:val="24"/>
          <w:lang w:eastAsia="en-GB"/>
        </w:rPr>
        <w:t xml:space="preserve"> conclusion was that it was </w:t>
      </w:r>
      <w:r w:rsidRPr="0024102D">
        <w:rPr>
          <w:rFonts w:ascii="Arial" w:eastAsia="Times New Roman" w:hAnsi="Arial" w:cs="Arial"/>
          <w:color w:val="111111"/>
          <w:sz w:val="24"/>
          <w:szCs w:val="24"/>
          <w:lang w:eastAsia="en-GB"/>
        </w:rPr>
        <w:t xml:space="preserve">“clearly a dwelling place designed for strength, and although it would not stand a serious </w:t>
      </w:r>
      <w:r w:rsidR="0080328C" w:rsidRPr="0024102D">
        <w:rPr>
          <w:rFonts w:ascii="Arial" w:eastAsia="Times New Roman" w:hAnsi="Arial" w:cs="Arial"/>
          <w:color w:val="111111"/>
          <w:sz w:val="24"/>
          <w:szCs w:val="24"/>
          <w:lang w:eastAsia="en-GB"/>
        </w:rPr>
        <w:t>siege it would be a very suitable shelter for a band of watchers over the Norton interests.” Further he</w:t>
      </w:r>
      <w:r w:rsidR="009243E6" w:rsidRPr="0024102D">
        <w:rPr>
          <w:rFonts w:ascii="Arial" w:eastAsia="Times New Roman" w:hAnsi="Arial" w:cs="Arial"/>
          <w:color w:val="111111"/>
          <w:sz w:val="24"/>
          <w:szCs w:val="24"/>
          <w:lang w:eastAsia="en-GB"/>
        </w:rPr>
        <w:t xml:space="preserve"> considers that </w:t>
      </w:r>
      <w:r w:rsidR="0080328C" w:rsidRPr="0024102D">
        <w:rPr>
          <w:rFonts w:ascii="Arial" w:eastAsia="Times New Roman" w:hAnsi="Arial" w:cs="Arial"/>
          <w:color w:val="111111"/>
          <w:sz w:val="24"/>
          <w:szCs w:val="24"/>
          <w:lang w:eastAsia="en-GB"/>
        </w:rPr>
        <w:t xml:space="preserve"> the walls and banks around it could</w:t>
      </w:r>
      <w:r w:rsidR="009243E6" w:rsidRPr="0024102D">
        <w:rPr>
          <w:rFonts w:ascii="Arial" w:eastAsia="Times New Roman" w:hAnsi="Arial" w:cs="Arial"/>
          <w:color w:val="111111"/>
          <w:sz w:val="24"/>
          <w:szCs w:val="24"/>
          <w:lang w:eastAsia="en-GB"/>
        </w:rPr>
        <w:t xml:space="preserve"> have </w:t>
      </w:r>
      <w:r w:rsidR="0080328C" w:rsidRPr="0024102D">
        <w:rPr>
          <w:rFonts w:ascii="Arial" w:eastAsia="Times New Roman" w:hAnsi="Arial" w:cs="Arial"/>
          <w:color w:val="111111"/>
          <w:sz w:val="24"/>
          <w:szCs w:val="24"/>
          <w:lang w:eastAsia="en-GB"/>
        </w:rPr>
        <w:t xml:space="preserve"> be</w:t>
      </w:r>
      <w:r w:rsidR="009243E6" w:rsidRPr="0024102D">
        <w:rPr>
          <w:rFonts w:ascii="Arial" w:eastAsia="Times New Roman" w:hAnsi="Arial" w:cs="Arial"/>
          <w:color w:val="111111"/>
          <w:sz w:val="24"/>
          <w:szCs w:val="24"/>
          <w:lang w:eastAsia="en-GB"/>
        </w:rPr>
        <w:t xml:space="preserve">en </w:t>
      </w:r>
      <w:r w:rsidR="0080328C" w:rsidRPr="0024102D">
        <w:rPr>
          <w:rFonts w:ascii="Arial" w:eastAsia="Times New Roman" w:hAnsi="Arial" w:cs="Arial"/>
          <w:color w:val="111111"/>
          <w:sz w:val="24"/>
          <w:szCs w:val="24"/>
          <w:lang w:eastAsia="en-GB"/>
        </w:rPr>
        <w:t xml:space="preserve"> used for herding deer.</w:t>
      </w:r>
    </w:p>
    <w:p w:rsidR="00471091" w:rsidRPr="0024102D" w:rsidRDefault="009243E6" w:rsidP="00C136E7">
      <w:pPr>
        <w:rPr>
          <w:rFonts w:ascii="Arial" w:eastAsia="Times New Roman" w:hAnsi="Arial" w:cs="Arial"/>
          <w:color w:val="111111"/>
          <w:sz w:val="24"/>
          <w:szCs w:val="24"/>
          <w:lang w:eastAsia="en-GB"/>
        </w:rPr>
      </w:pPr>
      <w:r w:rsidRPr="0024102D">
        <w:rPr>
          <w:rFonts w:ascii="Arial" w:eastAsia="Times New Roman" w:hAnsi="Arial" w:cs="Arial"/>
          <w:color w:val="111111"/>
          <w:sz w:val="24"/>
          <w:szCs w:val="24"/>
          <w:lang w:eastAsia="en-GB"/>
        </w:rPr>
        <w:t>Villy</w:t>
      </w:r>
      <w:r w:rsidR="0080328C" w:rsidRPr="0024102D">
        <w:rPr>
          <w:rFonts w:ascii="Arial" w:eastAsia="Times New Roman" w:hAnsi="Arial" w:cs="Arial"/>
          <w:color w:val="111111"/>
          <w:sz w:val="24"/>
          <w:szCs w:val="24"/>
          <w:lang w:eastAsia="en-GB"/>
        </w:rPr>
        <w:t xml:space="preserve"> excavated two long mounds close by and thought they were early </w:t>
      </w:r>
      <w:r w:rsidRPr="0024102D">
        <w:rPr>
          <w:rFonts w:ascii="Arial" w:eastAsia="Times New Roman" w:hAnsi="Arial" w:cs="Arial"/>
          <w:color w:val="111111"/>
          <w:sz w:val="24"/>
          <w:szCs w:val="24"/>
          <w:lang w:eastAsia="en-GB"/>
        </w:rPr>
        <w:t>mediaeval,</w:t>
      </w:r>
      <w:r w:rsidR="0080328C" w:rsidRPr="0024102D">
        <w:rPr>
          <w:rFonts w:ascii="Arial" w:eastAsia="Times New Roman" w:hAnsi="Arial" w:cs="Arial"/>
          <w:color w:val="111111"/>
          <w:sz w:val="24"/>
          <w:szCs w:val="24"/>
          <w:lang w:eastAsia="en-GB"/>
        </w:rPr>
        <w:t xml:space="preserve"> though he did not discuss what </w:t>
      </w:r>
      <w:r w:rsidR="0088654B" w:rsidRPr="0024102D">
        <w:rPr>
          <w:rFonts w:ascii="Arial" w:eastAsia="Times New Roman" w:hAnsi="Arial" w:cs="Arial"/>
          <w:color w:val="111111"/>
          <w:sz w:val="24"/>
          <w:szCs w:val="24"/>
          <w:lang w:eastAsia="en-GB"/>
        </w:rPr>
        <w:t>their</w:t>
      </w:r>
      <w:r w:rsidR="0080328C" w:rsidRPr="0024102D">
        <w:rPr>
          <w:rFonts w:ascii="Arial" w:eastAsia="Times New Roman" w:hAnsi="Arial" w:cs="Arial"/>
          <w:color w:val="111111"/>
          <w:sz w:val="24"/>
          <w:szCs w:val="24"/>
          <w:lang w:eastAsia="en-GB"/>
        </w:rPr>
        <w:t xml:space="preserve"> use might have been. He also opened four further mounds</w:t>
      </w:r>
      <w:r w:rsidRPr="0024102D">
        <w:rPr>
          <w:rFonts w:ascii="Arial" w:eastAsia="Times New Roman" w:hAnsi="Arial" w:cs="Arial"/>
          <w:color w:val="111111"/>
          <w:sz w:val="24"/>
          <w:szCs w:val="24"/>
          <w:lang w:eastAsia="en-GB"/>
        </w:rPr>
        <w:t>, each of which contained a</w:t>
      </w:r>
      <w:r w:rsidR="0080328C" w:rsidRPr="0024102D">
        <w:rPr>
          <w:rFonts w:ascii="Arial" w:eastAsia="Times New Roman" w:hAnsi="Arial" w:cs="Arial"/>
          <w:color w:val="111111"/>
          <w:sz w:val="24"/>
          <w:szCs w:val="24"/>
          <w:lang w:eastAsia="en-GB"/>
        </w:rPr>
        <w:t xml:space="preserve"> pit. He thought “these mounds were barrows.” The pits were large eno</w:t>
      </w:r>
      <w:r w:rsidRPr="0024102D">
        <w:rPr>
          <w:rFonts w:ascii="Arial" w:eastAsia="Times New Roman" w:hAnsi="Arial" w:cs="Arial"/>
          <w:color w:val="111111"/>
          <w:sz w:val="24"/>
          <w:szCs w:val="24"/>
          <w:lang w:eastAsia="en-GB"/>
        </w:rPr>
        <w:t>ugh to contain a contracted body.</w:t>
      </w:r>
      <w:r w:rsidR="00840CC7" w:rsidRPr="0024102D">
        <w:rPr>
          <w:rFonts w:ascii="Arial" w:eastAsia="Times New Roman" w:hAnsi="Arial" w:cs="Arial"/>
          <w:color w:val="111111"/>
          <w:sz w:val="24"/>
          <w:szCs w:val="24"/>
          <w:lang w:eastAsia="en-GB"/>
        </w:rPr>
        <w:t xml:space="preserve"> </w:t>
      </w:r>
      <w:r w:rsidRPr="0024102D">
        <w:rPr>
          <w:rFonts w:ascii="Arial" w:eastAsia="Times New Roman" w:hAnsi="Arial" w:cs="Arial"/>
          <w:color w:val="111111"/>
          <w:sz w:val="24"/>
          <w:szCs w:val="24"/>
          <w:lang w:eastAsia="en-GB"/>
        </w:rPr>
        <w:t>In</w:t>
      </w:r>
      <w:r w:rsidR="00840CC7" w:rsidRPr="0024102D">
        <w:rPr>
          <w:rFonts w:ascii="Arial" w:eastAsia="Times New Roman" w:hAnsi="Arial" w:cs="Arial"/>
          <w:color w:val="111111"/>
          <w:sz w:val="24"/>
          <w:szCs w:val="24"/>
          <w:lang w:eastAsia="en-GB"/>
        </w:rPr>
        <w:t xml:space="preserve"> such acid soil</w:t>
      </w:r>
      <w:r w:rsidR="0080328C" w:rsidRPr="0024102D">
        <w:rPr>
          <w:rFonts w:ascii="Arial" w:eastAsia="Times New Roman" w:hAnsi="Arial" w:cs="Arial"/>
          <w:color w:val="111111"/>
          <w:sz w:val="24"/>
          <w:szCs w:val="24"/>
          <w:lang w:eastAsia="en-GB"/>
        </w:rPr>
        <w:t xml:space="preserve"> a body simply inhumed is known to disappear completely over the centuries</w:t>
      </w:r>
      <w:r w:rsidR="00471091" w:rsidRPr="0024102D">
        <w:rPr>
          <w:rFonts w:ascii="Arial" w:eastAsia="Times New Roman" w:hAnsi="Arial" w:cs="Arial"/>
          <w:color w:val="111111"/>
          <w:sz w:val="24"/>
          <w:szCs w:val="24"/>
          <w:lang w:eastAsia="en-GB"/>
        </w:rPr>
        <w:t>, and burial without grave furniture was the rule.</w:t>
      </w:r>
      <w:r w:rsidR="0034241E" w:rsidRPr="0024102D">
        <w:rPr>
          <w:rFonts w:ascii="Arial" w:eastAsia="Times New Roman" w:hAnsi="Arial" w:cs="Arial"/>
          <w:color w:val="111111"/>
          <w:sz w:val="24"/>
          <w:szCs w:val="24"/>
          <w:lang w:eastAsia="en-GB"/>
        </w:rPr>
        <w:t xml:space="preserve"> He did find charcoal in these mounds.</w:t>
      </w:r>
    </w:p>
    <w:p w:rsidR="00471091" w:rsidRPr="0024102D" w:rsidRDefault="00627E1D" w:rsidP="00C136E7">
      <w:pPr>
        <w:rPr>
          <w:rFonts w:ascii="Arial" w:eastAsia="Times New Roman" w:hAnsi="Arial" w:cs="Arial"/>
          <w:color w:val="111111"/>
          <w:sz w:val="24"/>
          <w:szCs w:val="24"/>
          <w:lang w:eastAsia="en-GB"/>
        </w:rPr>
      </w:pPr>
      <w:r w:rsidRPr="0024102D">
        <w:rPr>
          <w:rFonts w:ascii="Arial" w:eastAsia="Times New Roman" w:hAnsi="Arial" w:cs="Arial"/>
          <w:color w:val="111111"/>
          <w:sz w:val="24"/>
          <w:szCs w:val="24"/>
          <w:lang w:eastAsia="en-GB"/>
        </w:rPr>
        <w:lastRenderedPageBreak/>
        <w:br/>
      </w:r>
      <w:r w:rsidR="00471091" w:rsidRPr="0024102D">
        <w:rPr>
          <w:rFonts w:ascii="Arial" w:eastAsia="Times New Roman" w:hAnsi="Arial" w:cs="Arial"/>
          <w:color w:val="111111"/>
          <w:sz w:val="24"/>
          <w:szCs w:val="24"/>
          <w:lang w:eastAsia="en-GB"/>
        </w:rPr>
        <w:t>Figure One from Villy’s paper</w:t>
      </w:r>
      <w:r w:rsidR="00683ED1" w:rsidRPr="0024102D">
        <w:rPr>
          <w:rFonts w:ascii="Arial" w:eastAsia="Times New Roman" w:hAnsi="Arial" w:cs="Arial"/>
          <w:noProof/>
          <w:color w:val="111111"/>
          <w:sz w:val="24"/>
          <w:szCs w:val="24"/>
          <w:lang w:eastAsia="en-GB"/>
        </w:rPr>
        <w:drawing>
          <wp:inline distT="0" distB="0" distL="0" distR="0">
            <wp:extent cx="5381625" cy="5676699"/>
            <wp:effectExtent l="19050" t="0" r="9525" b="0"/>
            <wp:docPr id="3" name="Picture 1" descr="C:\Users\Ann\Documents\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Documents\Scan0004.jpg"/>
                    <pic:cNvPicPr>
                      <a:picLocks noChangeAspect="1" noChangeArrowheads="1"/>
                    </pic:cNvPicPr>
                  </pic:nvPicPr>
                  <pic:blipFill>
                    <a:blip r:embed="rId13" cstate="print"/>
                    <a:stretch>
                      <a:fillRect/>
                    </a:stretch>
                  </pic:blipFill>
                  <pic:spPr bwMode="auto">
                    <a:xfrm>
                      <a:off x="0" y="0"/>
                      <a:ext cx="5385690" cy="5680987"/>
                    </a:xfrm>
                    <a:prstGeom prst="rect">
                      <a:avLst/>
                    </a:prstGeom>
                    <a:noFill/>
                    <a:ln>
                      <a:noFill/>
                    </a:ln>
                  </pic:spPr>
                </pic:pic>
              </a:graphicData>
            </a:graphic>
          </wp:inline>
        </w:drawing>
      </w:r>
    </w:p>
    <w:p w:rsidR="00471091" w:rsidRPr="0024102D" w:rsidRDefault="00471091" w:rsidP="00C136E7">
      <w:pPr>
        <w:rPr>
          <w:rFonts w:ascii="Arial" w:eastAsia="Times New Roman" w:hAnsi="Arial" w:cs="Arial"/>
          <w:color w:val="111111"/>
          <w:sz w:val="24"/>
          <w:szCs w:val="24"/>
          <w:lang w:eastAsia="en-GB"/>
        </w:rPr>
      </w:pPr>
      <w:r w:rsidRPr="0024102D">
        <w:rPr>
          <w:rFonts w:ascii="Arial" w:eastAsia="Times New Roman" w:hAnsi="Arial" w:cs="Arial"/>
          <w:color w:val="111111"/>
          <w:sz w:val="24"/>
          <w:szCs w:val="24"/>
          <w:lang w:eastAsia="en-GB"/>
        </w:rPr>
        <w:t xml:space="preserve">Key </w:t>
      </w:r>
    </w:p>
    <w:p w:rsidR="00471091" w:rsidRPr="0024102D" w:rsidRDefault="00471091" w:rsidP="00C136E7">
      <w:pPr>
        <w:rPr>
          <w:rFonts w:ascii="Arial" w:eastAsia="Times New Roman" w:hAnsi="Arial" w:cs="Arial"/>
          <w:color w:val="111111"/>
          <w:sz w:val="24"/>
          <w:szCs w:val="24"/>
          <w:lang w:eastAsia="en-GB"/>
        </w:rPr>
      </w:pPr>
      <w:r w:rsidRPr="0024102D">
        <w:rPr>
          <w:rFonts w:ascii="Arial" w:eastAsia="Times New Roman" w:hAnsi="Arial" w:cs="Arial"/>
          <w:color w:val="111111"/>
          <w:sz w:val="24"/>
          <w:szCs w:val="24"/>
          <w:lang w:eastAsia="en-GB"/>
        </w:rPr>
        <w:t xml:space="preserve">L and M =Large mounds </w:t>
      </w:r>
    </w:p>
    <w:p w:rsidR="00C94161" w:rsidRPr="0024102D" w:rsidRDefault="00471091" w:rsidP="009E0B36">
      <w:pPr>
        <w:rPr>
          <w:rFonts w:ascii="Arial" w:hAnsi="Arial" w:cs="Arial"/>
          <w:sz w:val="24"/>
          <w:szCs w:val="24"/>
        </w:rPr>
      </w:pPr>
      <w:r w:rsidRPr="0024102D">
        <w:rPr>
          <w:rFonts w:ascii="Arial" w:eastAsia="Times New Roman" w:hAnsi="Arial" w:cs="Arial"/>
          <w:color w:val="111111"/>
          <w:sz w:val="24"/>
          <w:szCs w:val="24"/>
          <w:lang w:eastAsia="en-GB"/>
        </w:rPr>
        <w:t>B1</w:t>
      </w:r>
      <w:r w:rsidR="006C3BA4" w:rsidRPr="0024102D">
        <w:rPr>
          <w:rFonts w:ascii="Arial" w:eastAsia="Times New Roman" w:hAnsi="Arial" w:cs="Arial"/>
          <w:color w:val="111111"/>
          <w:sz w:val="24"/>
          <w:szCs w:val="24"/>
          <w:lang w:eastAsia="en-GB"/>
        </w:rPr>
        <w:t>, B2, B3</w:t>
      </w:r>
      <w:r w:rsidRPr="0024102D">
        <w:rPr>
          <w:rFonts w:ascii="Arial" w:eastAsia="Times New Roman" w:hAnsi="Arial" w:cs="Arial"/>
          <w:color w:val="111111"/>
          <w:sz w:val="24"/>
          <w:szCs w:val="24"/>
          <w:lang w:eastAsia="en-GB"/>
        </w:rPr>
        <w:t xml:space="preserve"> and B4 = Four barrows </w:t>
      </w:r>
    </w:p>
    <w:p w:rsidR="00C94161" w:rsidRPr="0024102D" w:rsidRDefault="00C94161" w:rsidP="009E0B36">
      <w:pPr>
        <w:rPr>
          <w:rFonts w:ascii="Arial" w:hAnsi="Arial" w:cs="Arial"/>
          <w:sz w:val="24"/>
          <w:szCs w:val="24"/>
        </w:rPr>
      </w:pPr>
    </w:p>
    <w:p w:rsidR="00560937" w:rsidRDefault="00232F10" w:rsidP="00DE5203">
      <w:pPr>
        <w:spacing w:after="0"/>
        <w:rPr>
          <w:rFonts w:ascii="Arial" w:hAnsi="Arial" w:cs="Arial"/>
          <w:sz w:val="24"/>
          <w:szCs w:val="24"/>
        </w:rPr>
      </w:pPr>
      <w:r w:rsidRPr="0024102D">
        <w:rPr>
          <w:rFonts w:ascii="Arial" w:hAnsi="Arial" w:cs="Arial"/>
          <w:sz w:val="24"/>
          <w:szCs w:val="24"/>
        </w:rPr>
        <w:t>There is a note from Arthur Raistrick</w:t>
      </w:r>
      <w:r w:rsidR="00FD0971" w:rsidRPr="0024102D">
        <w:rPr>
          <w:rFonts w:ascii="Arial" w:hAnsi="Arial" w:cs="Arial"/>
          <w:sz w:val="24"/>
          <w:szCs w:val="24"/>
          <w:vertAlign w:val="superscript"/>
        </w:rPr>
        <w:t>9</w:t>
      </w:r>
      <w:r w:rsidRPr="0024102D">
        <w:rPr>
          <w:rFonts w:ascii="Arial" w:hAnsi="Arial" w:cs="Arial"/>
          <w:sz w:val="24"/>
          <w:szCs w:val="24"/>
        </w:rPr>
        <w:t xml:space="preserve"> in which he describes excavating a bloomery by Norton Tower </w:t>
      </w:r>
      <w:r w:rsidR="00560937">
        <w:rPr>
          <w:rFonts w:ascii="Arial" w:hAnsi="Arial" w:cs="Arial"/>
          <w:sz w:val="24"/>
          <w:szCs w:val="24"/>
        </w:rPr>
        <w:t xml:space="preserve"> in </w:t>
      </w:r>
      <w:r w:rsidR="009243E6" w:rsidRPr="0024102D">
        <w:rPr>
          <w:rFonts w:ascii="Arial" w:hAnsi="Arial" w:cs="Arial"/>
          <w:sz w:val="24"/>
          <w:szCs w:val="24"/>
        </w:rPr>
        <w:t>April 19</w:t>
      </w:r>
      <w:r w:rsidRPr="0024102D">
        <w:rPr>
          <w:rFonts w:ascii="Arial" w:hAnsi="Arial" w:cs="Arial"/>
          <w:sz w:val="24"/>
          <w:szCs w:val="24"/>
        </w:rPr>
        <w:t>67</w:t>
      </w:r>
      <w:r w:rsidR="002D7090" w:rsidRPr="0024102D">
        <w:rPr>
          <w:rFonts w:ascii="Arial" w:hAnsi="Arial" w:cs="Arial"/>
          <w:sz w:val="24"/>
          <w:szCs w:val="24"/>
        </w:rPr>
        <w:t xml:space="preserve"> and from his note</w:t>
      </w:r>
      <w:r w:rsidR="00560937">
        <w:rPr>
          <w:rFonts w:ascii="Arial" w:hAnsi="Arial" w:cs="Arial"/>
          <w:sz w:val="24"/>
          <w:szCs w:val="24"/>
        </w:rPr>
        <w:t xml:space="preserve"> he thinks </w:t>
      </w:r>
      <w:r w:rsidR="002D7090" w:rsidRPr="0024102D">
        <w:rPr>
          <w:rFonts w:ascii="Arial" w:hAnsi="Arial" w:cs="Arial"/>
          <w:sz w:val="24"/>
          <w:szCs w:val="24"/>
        </w:rPr>
        <w:t xml:space="preserve"> there was lead smelting as well as iron</w:t>
      </w:r>
      <w:r w:rsidR="00560937">
        <w:rPr>
          <w:rFonts w:ascii="Arial" w:hAnsi="Arial" w:cs="Arial"/>
          <w:sz w:val="24"/>
          <w:szCs w:val="24"/>
        </w:rPr>
        <w:t xml:space="preserve"> workings</w:t>
      </w:r>
      <w:r w:rsidRPr="0024102D">
        <w:rPr>
          <w:rFonts w:ascii="Arial" w:hAnsi="Arial" w:cs="Arial"/>
          <w:sz w:val="24"/>
          <w:szCs w:val="24"/>
        </w:rPr>
        <w:t>.</w:t>
      </w:r>
      <w:r w:rsidR="002D7090" w:rsidRPr="0024102D">
        <w:rPr>
          <w:rFonts w:ascii="Arial" w:hAnsi="Arial" w:cs="Arial"/>
          <w:sz w:val="24"/>
          <w:szCs w:val="24"/>
        </w:rPr>
        <w:t xml:space="preserve"> He found</w:t>
      </w:r>
      <w:r w:rsidR="00FD0971" w:rsidRPr="0024102D">
        <w:rPr>
          <w:rFonts w:ascii="Arial" w:hAnsi="Arial" w:cs="Arial"/>
          <w:sz w:val="24"/>
          <w:szCs w:val="24"/>
        </w:rPr>
        <w:t xml:space="preserve"> </w:t>
      </w:r>
      <w:r w:rsidR="002D7090" w:rsidRPr="0024102D">
        <w:rPr>
          <w:rFonts w:ascii="Arial" w:hAnsi="Arial" w:cs="Arial"/>
          <w:sz w:val="24"/>
          <w:szCs w:val="24"/>
        </w:rPr>
        <w:t>c</w:t>
      </w:r>
      <w:r w:rsidRPr="0024102D">
        <w:rPr>
          <w:rFonts w:ascii="Arial" w:hAnsi="Arial" w:cs="Arial"/>
          <w:sz w:val="24"/>
          <w:szCs w:val="24"/>
        </w:rPr>
        <w:t>harcoal – fragments, some oak, some possibly beech.</w:t>
      </w:r>
      <w:r w:rsidR="002D7090" w:rsidRPr="0024102D">
        <w:rPr>
          <w:rFonts w:ascii="Arial" w:hAnsi="Arial" w:cs="Arial"/>
          <w:sz w:val="24"/>
          <w:szCs w:val="24"/>
        </w:rPr>
        <w:t xml:space="preserve"> He also recorded a</w:t>
      </w:r>
      <w:r w:rsidR="00FD0971" w:rsidRPr="0024102D">
        <w:rPr>
          <w:rFonts w:ascii="Arial" w:hAnsi="Arial" w:cs="Arial"/>
          <w:sz w:val="24"/>
          <w:szCs w:val="24"/>
        </w:rPr>
        <w:t xml:space="preserve"> </w:t>
      </w:r>
      <w:r w:rsidR="002D7090" w:rsidRPr="0024102D">
        <w:rPr>
          <w:rFonts w:ascii="Arial" w:hAnsi="Arial" w:cs="Arial"/>
          <w:sz w:val="24"/>
          <w:szCs w:val="24"/>
        </w:rPr>
        <w:t>c</w:t>
      </w:r>
      <w:r w:rsidRPr="0024102D">
        <w:rPr>
          <w:rFonts w:ascii="Arial" w:hAnsi="Arial" w:cs="Arial"/>
          <w:sz w:val="24"/>
          <w:szCs w:val="24"/>
        </w:rPr>
        <w:t>lay hearth</w:t>
      </w:r>
      <w:r w:rsidRPr="0024102D">
        <w:rPr>
          <w:rFonts w:ascii="Arial" w:hAnsi="Arial" w:cs="Arial"/>
          <w:b/>
          <w:sz w:val="24"/>
          <w:szCs w:val="24"/>
        </w:rPr>
        <w:t xml:space="preserve"> </w:t>
      </w:r>
      <w:r w:rsidRPr="0024102D">
        <w:rPr>
          <w:rFonts w:ascii="Arial" w:hAnsi="Arial" w:cs="Arial"/>
          <w:sz w:val="24"/>
          <w:szCs w:val="24"/>
        </w:rPr>
        <w:t>– of whitish-grey fire-clay, pro</w:t>
      </w:r>
      <w:r w:rsidR="002D7090" w:rsidRPr="0024102D">
        <w:rPr>
          <w:rFonts w:ascii="Arial" w:hAnsi="Arial" w:cs="Arial"/>
          <w:sz w:val="24"/>
          <w:szCs w:val="24"/>
        </w:rPr>
        <w:t>bably from Rilston Fell, contras</w:t>
      </w:r>
      <w:r w:rsidRPr="0024102D">
        <w:rPr>
          <w:rFonts w:ascii="Arial" w:hAnsi="Arial" w:cs="Arial"/>
          <w:sz w:val="24"/>
          <w:szCs w:val="24"/>
        </w:rPr>
        <w:t>ting with the underlying red clay. Both clays had been baked hard.</w:t>
      </w:r>
      <w:r w:rsidR="00FD0971" w:rsidRPr="0024102D">
        <w:rPr>
          <w:rFonts w:ascii="Arial" w:hAnsi="Arial" w:cs="Arial"/>
          <w:sz w:val="24"/>
          <w:szCs w:val="24"/>
        </w:rPr>
        <w:t xml:space="preserve"> </w:t>
      </w:r>
      <w:r w:rsidR="002D7090" w:rsidRPr="0024102D">
        <w:rPr>
          <w:rFonts w:ascii="Arial" w:hAnsi="Arial" w:cs="Arial"/>
          <w:sz w:val="24"/>
          <w:szCs w:val="24"/>
        </w:rPr>
        <w:t xml:space="preserve"> He found n</w:t>
      </w:r>
      <w:r w:rsidRPr="0024102D">
        <w:rPr>
          <w:rFonts w:ascii="Arial" w:hAnsi="Arial" w:cs="Arial"/>
          <w:sz w:val="24"/>
          <w:szCs w:val="24"/>
        </w:rPr>
        <w:t>o stone structure surviving.</w:t>
      </w:r>
      <w:r w:rsidR="00FD0971" w:rsidRPr="0024102D">
        <w:rPr>
          <w:rFonts w:ascii="Arial" w:hAnsi="Arial" w:cs="Arial"/>
          <w:sz w:val="24"/>
          <w:szCs w:val="24"/>
        </w:rPr>
        <w:t xml:space="preserve"> </w:t>
      </w:r>
      <w:r w:rsidR="002D7090" w:rsidRPr="0024102D">
        <w:rPr>
          <w:rFonts w:ascii="Arial" w:hAnsi="Arial" w:cs="Arial"/>
          <w:sz w:val="24"/>
          <w:szCs w:val="24"/>
        </w:rPr>
        <w:t xml:space="preserve"> </w:t>
      </w:r>
    </w:p>
    <w:p w:rsidR="00232F10" w:rsidRPr="0024102D" w:rsidRDefault="002D7090" w:rsidP="00DE5203">
      <w:pPr>
        <w:spacing w:after="0"/>
        <w:rPr>
          <w:rFonts w:ascii="Arial" w:hAnsi="Arial" w:cs="Arial"/>
          <w:sz w:val="24"/>
          <w:szCs w:val="24"/>
        </w:rPr>
      </w:pPr>
      <w:r w:rsidRPr="0024102D">
        <w:rPr>
          <w:rFonts w:ascii="Arial" w:hAnsi="Arial" w:cs="Arial"/>
          <w:sz w:val="24"/>
          <w:szCs w:val="24"/>
        </w:rPr>
        <w:lastRenderedPageBreak/>
        <w:t>He d</w:t>
      </w:r>
      <w:r w:rsidR="00FD0971" w:rsidRPr="0024102D">
        <w:rPr>
          <w:rFonts w:ascii="Arial" w:hAnsi="Arial" w:cs="Arial"/>
          <w:sz w:val="24"/>
          <w:szCs w:val="24"/>
        </w:rPr>
        <w:t>ate</w:t>
      </w:r>
      <w:r w:rsidRPr="0024102D">
        <w:rPr>
          <w:rFonts w:ascii="Arial" w:hAnsi="Arial" w:cs="Arial"/>
          <w:sz w:val="24"/>
          <w:szCs w:val="24"/>
        </w:rPr>
        <w:t xml:space="preserve">d </w:t>
      </w:r>
      <w:r w:rsidR="009243E6" w:rsidRPr="0024102D">
        <w:rPr>
          <w:rFonts w:ascii="Arial" w:hAnsi="Arial" w:cs="Arial"/>
          <w:sz w:val="24"/>
          <w:szCs w:val="24"/>
        </w:rPr>
        <w:t>the bloomery</w:t>
      </w:r>
      <w:r w:rsidRPr="0024102D">
        <w:rPr>
          <w:rFonts w:ascii="Arial" w:hAnsi="Arial" w:cs="Arial"/>
          <w:sz w:val="24"/>
          <w:szCs w:val="24"/>
        </w:rPr>
        <w:t xml:space="preserve"> to</w:t>
      </w:r>
      <w:r w:rsidR="00FD0971" w:rsidRPr="0024102D">
        <w:rPr>
          <w:rFonts w:ascii="Arial" w:hAnsi="Arial" w:cs="Arial"/>
          <w:sz w:val="24"/>
          <w:szCs w:val="24"/>
        </w:rPr>
        <w:t xml:space="preserve"> 1150 - 1650 A.D. ”</w:t>
      </w:r>
      <w:r w:rsidR="00840CC7" w:rsidRPr="0024102D">
        <w:rPr>
          <w:rFonts w:ascii="Arial" w:hAnsi="Arial" w:cs="Arial"/>
          <w:sz w:val="24"/>
          <w:szCs w:val="24"/>
        </w:rPr>
        <w:t xml:space="preserve"> </w:t>
      </w:r>
      <w:r w:rsidR="00560937">
        <w:rPr>
          <w:rFonts w:ascii="Arial" w:hAnsi="Arial" w:cs="Arial"/>
          <w:sz w:val="24"/>
          <w:szCs w:val="24"/>
        </w:rPr>
        <w:t xml:space="preserve"> </w:t>
      </w:r>
      <w:r w:rsidR="00840CC7" w:rsidRPr="0024102D">
        <w:rPr>
          <w:rFonts w:ascii="Arial" w:hAnsi="Arial" w:cs="Arial"/>
          <w:sz w:val="24"/>
          <w:szCs w:val="24"/>
        </w:rPr>
        <w:t>There is no way of knowing where this was in the vicinity of Norton Tower but charcoal had been found by Villy in layer</w:t>
      </w:r>
      <w:r w:rsidRPr="0024102D">
        <w:rPr>
          <w:rFonts w:ascii="Arial" w:hAnsi="Arial" w:cs="Arial"/>
          <w:sz w:val="24"/>
          <w:szCs w:val="24"/>
        </w:rPr>
        <w:t>s</w:t>
      </w:r>
      <w:r w:rsidR="00840CC7" w:rsidRPr="0024102D">
        <w:rPr>
          <w:rFonts w:ascii="Arial" w:hAnsi="Arial" w:cs="Arial"/>
          <w:sz w:val="24"/>
          <w:szCs w:val="24"/>
        </w:rPr>
        <w:t xml:space="preserve"> in the pillow mounds.</w:t>
      </w:r>
    </w:p>
    <w:p w:rsidR="00523A51" w:rsidRPr="0024102D" w:rsidRDefault="00523A51" w:rsidP="00DE5203">
      <w:pPr>
        <w:spacing w:after="0"/>
        <w:rPr>
          <w:rFonts w:ascii="Arial" w:hAnsi="Arial" w:cs="Arial"/>
          <w:sz w:val="24"/>
          <w:szCs w:val="24"/>
        </w:rPr>
      </w:pPr>
    </w:p>
    <w:p w:rsidR="006B0636" w:rsidRPr="0024102D" w:rsidRDefault="006C3BA4">
      <w:pPr>
        <w:rPr>
          <w:rFonts w:ascii="Arial" w:hAnsi="Arial" w:cs="Arial"/>
          <w:sz w:val="24"/>
          <w:szCs w:val="24"/>
        </w:rPr>
      </w:pPr>
      <w:r w:rsidRPr="0024102D">
        <w:rPr>
          <w:rFonts w:ascii="Arial" w:hAnsi="Arial" w:cs="Arial"/>
          <w:sz w:val="24"/>
          <w:szCs w:val="24"/>
        </w:rPr>
        <w:t xml:space="preserve">Steve Moorhouse </w:t>
      </w:r>
      <w:r w:rsidR="00DE5203" w:rsidRPr="0024102D">
        <w:rPr>
          <w:rFonts w:ascii="Arial" w:hAnsi="Arial" w:cs="Arial"/>
          <w:sz w:val="24"/>
          <w:szCs w:val="24"/>
        </w:rPr>
        <w:t xml:space="preserve">did some work </w:t>
      </w:r>
      <w:r w:rsidRPr="0024102D">
        <w:rPr>
          <w:rFonts w:ascii="Arial" w:hAnsi="Arial" w:cs="Arial"/>
          <w:sz w:val="24"/>
          <w:szCs w:val="24"/>
        </w:rPr>
        <w:t>at Norton Tow</w:t>
      </w:r>
      <w:r w:rsidR="00523A51" w:rsidRPr="0024102D">
        <w:rPr>
          <w:rFonts w:ascii="Arial" w:hAnsi="Arial" w:cs="Arial"/>
          <w:sz w:val="24"/>
          <w:szCs w:val="24"/>
        </w:rPr>
        <w:t>er in 1991 financed by English H</w:t>
      </w:r>
      <w:r w:rsidRPr="0024102D">
        <w:rPr>
          <w:rFonts w:ascii="Arial" w:hAnsi="Arial" w:cs="Arial"/>
          <w:sz w:val="24"/>
          <w:szCs w:val="24"/>
        </w:rPr>
        <w:t>eritag</w:t>
      </w:r>
      <w:r w:rsidR="00ED16F5" w:rsidRPr="0024102D">
        <w:rPr>
          <w:rFonts w:ascii="Arial" w:hAnsi="Arial" w:cs="Arial"/>
          <w:sz w:val="24"/>
          <w:szCs w:val="24"/>
        </w:rPr>
        <w:t>e</w:t>
      </w:r>
      <w:r w:rsidR="00943741" w:rsidRPr="0024102D">
        <w:rPr>
          <w:rFonts w:ascii="Arial" w:hAnsi="Arial" w:cs="Arial"/>
          <w:sz w:val="24"/>
          <w:szCs w:val="24"/>
          <w:vertAlign w:val="superscript"/>
        </w:rPr>
        <w:t>7</w:t>
      </w:r>
      <w:r w:rsidR="00ED16F5" w:rsidRPr="0024102D">
        <w:rPr>
          <w:rFonts w:ascii="Arial" w:hAnsi="Arial" w:cs="Arial"/>
          <w:sz w:val="24"/>
          <w:szCs w:val="24"/>
        </w:rPr>
        <w:t xml:space="preserve">. </w:t>
      </w:r>
      <w:r w:rsidR="00DE5203" w:rsidRPr="0024102D">
        <w:rPr>
          <w:rFonts w:ascii="Arial" w:hAnsi="Arial" w:cs="Arial"/>
          <w:sz w:val="24"/>
          <w:szCs w:val="24"/>
          <w:vertAlign w:val="superscript"/>
        </w:rPr>
        <w:t xml:space="preserve"> </w:t>
      </w:r>
      <w:r w:rsidR="00DE5203" w:rsidRPr="0024102D">
        <w:rPr>
          <w:rFonts w:ascii="Arial" w:hAnsi="Arial" w:cs="Arial"/>
          <w:sz w:val="24"/>
          <w:szCs w:val="24"/>
        </w:rPr>
        <w:t xml:space="preserve">His fieldwork suggests </w:t>
      </w:r>
      <w:r w:rsidR="00ED16F5" w:rsidRPr="0024102D">
        <w:rPr>
          <w:rFonts w:ascii="Arial" w:hAnsi="Arial" w:cs="Arial"/>
          <w:sz w:val="24"/>
          <w:szCs w:val="24"/>
        </w:rPr>
        <w:t>“that</w:t>
      </w:r>
      <w:r w:rsidR="00DE5203" w:rsidRPr="0024102D">
        <w:rPr>
          <w:rFonts w:ascii="Arial" w:hAnsi="Arial" w:cs="Arial"/>
          <w:sz w:val="24"/>
          <w:szCs w:val="24"/>
        </w:rPr>
        <w:t xml:space="preserve"> the tower and attached wall surrounding an extensive enclosure to the South are of more than one phase and the site is a late mediaeval defended rabbit warren and hunting enclosure.” He comments that the plan produced by Villy</w:t>
      </w:r>
      <w:r w:rsidR="00DE5203" w:rsidRPr="0024102D">
        <w:rPr>
          <w:rFonts w:ascii="Arial" w:hAnsi="Arial" w:cs="Arial"/>
          <w:sz w:val="24"/>
          <w:szCs w:val="24"/>
          <w:vertAlign w:val="superscript"/>
        </w:rPr>
        <w:t xml:space="preserve">6 </w:t>
      </w:r>
      <w:r w:rsidR="00DE5203" w:rsidRPr="0024102D">
        <w:rPr>
          <w:rFonts w:ascii="Arial" w:hAnsi="Arial" w:cs="Arial"/>
          <w:sz w:val="24"/>
          <w:szCs w:val="24"/>
        </w:rPr>
        <w:t xml:space="preserve"> is largely accurate</w:t>
      </w:r>
      <w:r w:rsidR="00ED16F5" w:rsidRPr="0024102D">
        <w:rPr>
          <w:rFonts w:ascii="Arial" w:hAnsi="Arial" w:cs="Arial"/>
          <w:sz w:val="24"/>
          <w:szCs w:val="24"/>
        </w:rPr>
        <w:t xml:space="preserve"> “b</w:t>
      </w:r>
      <w:r w:rsidR="00DE5203" w:rsidRPr="0024102D">
        <w:rPr>
          <w:rFonts w:ascii="Arial" w:hAnsi="Arial" w:cs="Arial"/>
          <w:sz w:val="24"/>
          <w:szCs w:val="24"/>
        </w:rPr>
        <w:t xml:space="preserve">ut he </w:t>
      </w:r>
      <w:r w:rsidR="00EB5442" w:rsidRPr="0024102D">
        <w:rPr>
          <w:rFonts w:ascii="Arial" w:hAnsi="Arial" w:cs="Arial"/>
          <w:sz w:val="24"/>
          <w:szCs w:val="24"/>
        </w:rPr>
        <w:t>omits the many cairn like rabbit burrows on the top of the hill</w:t>
      </w:r>
      <w:r w:rsidR="00523A51" w:rsidRPr="0024102D">
        <w:rPr>
          <w:rFonts w:ascii="Arial" w:hAnsi="Arial" w:cs="Arial"/>
          <w:sz w:val="24"/>
          <w:szCs w:val="24"/>
        </w:rPr>
        <w:t xml:space="preserve"> and down the hill slope within the enclosure. Excavation by Villy of two of these cairns produced results which prompted later speculation by Raistrick</w:t>
      </w:r>
      <w:r w:rsidR="00523A51" w:rsidRPr="0024102D">
        <w:rPr>
          <w:rFonts w:ascii="Arial" w:hAnsi="Arial" w:cs="Arial"/>
          <w:sz w:val="24"/>
          <w:szCs w:val="24"/>
          <w:vertAlign w:val="superscript"/>
        </w:rPr>
        <w:t xml:space="preserve">8 9 </w:t>
      </w:r>
      <w:r w:rsidR="00523A51" w:rsidRPr="0024102D">
        <w:rPr>
          <w:rFonts w:ascii="Arial" w:hAnsi="Arial" w:cs="Arial"/>
          <w:sz w:val="24"/>
          <w:szCs w:val="24"/>
        </w:rPr>
        <w:t>that they were for jousting games or horsemanship, but are now better interpreted as one of the ma</w:t>
      </w:r>
      <w:r w:rsidR="00A33188" w:rsidRPr="0024102D">
        <w:rPr>
          <w:rFonts w:ascii="Arial" w:hAnsi="Arial" w:cs="Arial"/>
          <w:sz w:val="24"/>
          <w:szCs w:val="24"/>
        </w:rPr>
        <w:t>ny ways in which mediaeval and la</w:t>
      </w:r>
      <w:r w:rsidR="00ED16F5" w:rsidRPr="0024102D">
        <w:rPr>
          <w:rFonts w:ascii="Arial" w:hAnsi="Arial" w:cs="Arial"/>
          <w:sz w:val="24"/>
          <w:szCs w:val="24"/>
        </w:rPr>
        <w:t>t</w:t>
      </w:r>
      <w:r w:rsidR="00523A51" w:rsidRPr="0024102D">
        <w:rPr>
          <w:rFonts w:ascii="Arial" w:hAnsi="Arial" w:cs="Arial"/>
          <w:sz w:val="24"/>
          <w:szCs w:val="24"/>
        </w:rPr>
        <w:t>er</w:t>
      </w:r>
      <w:r w:rsidR="00ED16F5" w:rsidRPr="0024102D">
        <w:rPr>
          <w:rFonts w:ascii="Arial" w:hAnsi="Arial" w:cs="Arial"/>
          <w:sz w:val="24"/>
          <w:szCs w:val="24"/>
        </w:rPr>
        <w:t xml:space="preserve"> warreners attracted rabbits to stay in one place. A multi-phase terrace way leads from the tower due Northwards, beneath</w:t>
      </w:r>
      <w:r w:rsidR="004B5F30" w:rsidRPr="0024102D">
        <w:rPr>
          <w:rFonts w:ascii="Arial" w:hAnsi="Arial" w:cs="Arial"/>
          <w:sz w:val="24"/>
          <w:szCs w:val="24"/>
        </w:rPr>
        <w:t xml:space="preserve"> </w:t>
      </w:r>
      <w:r w:rsidR="00ED16F5" w:rsidRPr="0024102D">
        <w:rPr>
          <w:rFonts w:ascii="Arial" w:hAnsi="Arial" w:cs="Arial"/>
          <w:sz w:val="24"/>
          <w:szCs w:val="24"/>
        </w:rPr>
        <w:t>the existing field boundaries, through the successive late mediaeval park towards the Norton’s Manor House at Rylstone. The tower and attached enclosure probably owe their origin to</w:t>
      </w:r>
      <w:r w:rsidR="004B5F30" w:rsidRPr="0024102D">
        <w:rPr>
          <w:rFonts w:ascii="Arial" w:hAnsi="Arial" w:cs="Arial"/>
          <w:sz w:val="24"/>
          <w:szCs w:val="24"/>
        </w:rPr>
        <w:t xml:space="preserve"> a dispute over hunting rights </w:t>
      </w:r>
      <w:r w:rsidR="00ED16F5" w:rsidRPr="0024102D">
        <w:rPr>
          <w:rFonts w:ascii="Arial" w:hAnsi="Arial" w:cs="Arial"/>
          <w:sz w:val="24"/>
          <w:szCs w:val="24"/>
        </w:rPr>
        <w:t>which led to an early 16</w:t>
      </w:r>
      <w:r w:rsidR="00ED16F5" w:rsidRPr="0024102D">
        <w:rPr>
          <w:rFonts w:ascii="Arial" w:hAnsi="Arial" w:cs="Arial"/>
          <w:sz w:val="24"/>
          <w:szCs w:val="24"/>
          <w:vertAlign w:val="superscript"/>
        </w:rPr>
        <w:t>th</w:t>
      </w:r>
      <w:r w:rsidR="00ED16F5" w:rsidRPr="0024102D">
        <w:rPr>
          <w:rFonts w:ascii="Arial" w:hAnsi="Arial" w:cs="Arial"/>
          <w:sz w:val="24"/>
          <w:szCs w:val="24"/>
        </w:rPr>
        <w:t xml:space="preserve"> century court case over hunting rights between the</w:t>
      </w:r>
      <w:r w:rsidR="004B5F30" w:rsidRPr="0024102D">
        <w:rPr>
          <w:rFonts w:ascii="Arial" w:hAnsi="Arial" w:cs="Arial"/>
          <w:sz w:val="24"/>
          <w:szCs w:val="24"/>
        </w:rPr>
        <w:t xml:space="preserve"> No</w:t>
      </w:r>
      <w:r w:rsidR="00ED16F5" w:rsidRPr="0024102D">
        <w:rPr>
          <w:rFonts w:ascii="Arial" w:hAnsi="Arial" w:cs="Arial"/>
          <w:sz w:val="24"/>
          <w:szCs w:val="24"/>
        </w:rPr>
        <w:t>rtons and the Cliffords</w:t>
      </w:r>
      <w:r w:rsidR="004B5F30" w:rsidRPr="0024102D">
        <w:rPr>
          <w:rFonts w:ascii="Arial" w:hAnsi="Arial" w:cs="Arial"/>
          <w:sz w:val="24"/>
          <w:szCs w:val="24"/>
        </w:rPr>
        <w:t xml:space="preserve">, who held much of the land to the East. Both families erected defended towers on high ground almost within sight of each other on , on their respective sides of Waterfall Gill Beck, the boundary of the property between the two families. </w:t>
      </w:r>
    </w:p>
    <w:p w:rsidR="00B177A4" w:rsidRPr="0024102D" w:rsidRDefault="0034241E">
      <w:pPr>
        <w:rPr>
          <w:rFonts w:ascii="Arial" w:hAnsi="Arial" w:cs="Arial"/>
          <w:sz w:val="24"/>
          <w:szCs w:val="24"/>
        </w:rPr>
      </w:pPr>
      <w:r w:rsidRPr="0024102D">
        <w:rPr>
          <w:rFonts w:ascii="Arial" w:hAnsi="Arial" w:cs="Arial"/>
          <w:sz w:val="24"/>
          <w:szCs w:val="24"/>
        </w:rPr>
        <w:t xml:space="preserve">The latest report on Norton Tower </w:t>
      </w:r>
      <w:r w:rsidR="006B0636" w:rsidRPr="0024102D">
        <w:rPr>
          <w:rFonts w:ascii="Arial" w:hAnsi="Arial" w:cs="Arial"/>
          <w:sz w:val="24"/>
          <w:szCs w:val="24"/>
        </w:rPr>
        <w:t xml:space="preserve">was an </w:t>
      </w:r>
      <w:r w:rsidR="009E0B36" w:rsidRPr="0024102D">
        <w:rPr>
          <w:rFonts w:ascii="Arial" w:hAnsi="Arial" w:cs="Arial"/>
          <w:sz w:val="24"/>
          <w:szCs w:val="24"/>
        </w:rPr>
        <w:t>Ar</w:t>
      </w:r>
      <w:r w:rsidR="006B0636" w:rsidRPr="0024102D">
        <w:rPr>
          <w:rFonts w:ascii="Arial" w:hAnsi="Arial" w:cs="Arial"/>
          <w:sz w:val="24"/>
          <w:szCs w:val="24"/>
        </w:rPr>
        <w:t>chaeological report by Brigantia Archaeological Practice</w:t>
      </w:r>
      <w:r w:rsidR="009E0B36" w:rsidRPr="0024102D">
        <w:rPr>
          <w:rFonts w:ascii="Arial" w:hAnsi="Arial" w:cs="Arial"/>
          <w:sz w:val="24"/>
          <w:szCs w:val="24"/>
        </w:rPr>
        <w:t xml:space="preserve"> for Mr J Caygill</w:t>
      </w:r>
      <w:r w:rsidR="006B0636" w:rsidRPr="0024102D">
        <w:rPr>
          <w:rFonts w:ascii="Arial" w:hAnsi="Arial" w:cs="Arial"/>
          <w:sz w:val="24"/>
          <w:szCs w:val="24"/>
        </w:rPr>
        <w:t xml:space="preserve"> and the Yorkshire Dales National Park Authority </w:t>
      </w:r>
      <w:r w:rsidR="00943741" w:rsidRPr="0024102D">
        <w:rPr>
          <w:rFonts w:ascii="Arial" w:hAnsi="Arial" w:cs="Arial"/>
          <w:sz w:val="24"/>
          <w:szCs w:val="24"/>
          <w:vertAlign w:val="superscript"/>
        </w:rPr>
        <w:t>2</w:t>
      </w:r>
      <w:r w:rsidR="009243E6" w:rsidRPr="0024102D">
        <w:rPr>
          <w:rFonts w:ascii="Arial" w:hAnsi="Arial" w:cs="Arial"/>
          <w:sz w:val="24"/>
          <w:szCs w:val="24"/>
          <w:vertAlign w:val="superscript"/>
        </w:rPr>
        <w:t xml:space="preserve">. </w:t>
      </w:r>
      <w:r w:rsidR="006B0636" w:rsidRPr="0024102D">
        <w:rPr>
          <w:rFonts w:ascii="Arial" w:hAnsi="Arial" w:cs="Arial"/>
          <w:sz w:val="24"/>
          <w:szCs w:val="24"/>
          <w:vertAlign w:val="superscript"/>
        </w:rPr>
        <w:t xml:space="preserve"> </w:t>
      </w:r>
      <w:r w:rsidR="00353659" w:rsidRPr="0024102D">
        <w:rPr>
          <w:rFonts w:ascii="Arial" w:hAnsi="Arial" w:cs="Arial"/>
          <w:sz w:val="24"/>
          <w:szCs w:val="24"/>
        </w:rPr>
        <w:t>It gives a very detailed description of the tower as it stands today but also some discussion on its probable purpose and historic setting</w:t>
      </w:r>
      <w:r w:rsidR="009243E6" w:rsidRPr="0024102D">
        <w:rPr>
          <w:rFonts w:ascii="Arial" w:hAnsi="Arial" w:cs="Arial"/>
          <w:sz w:val="24"/>
          <w:szCs w:val="24"/>
        </w:rPr>
        <w:t xml:space="preserve"> as follows.</w:t>
      </w:r>
    </w:p>
    <w:p w:rsidR="00B177A4" w:rsidRPr="0024102D" w:rsidRDefault="00B177A4" w:rsidP="00B177A4">
      <w:pPr>
        <w:autoSpaceDE w:val="0"/>
        <w:autoSpaceDN w:val="0"/>
        <w:adjustRightInd w:val="0"/>
        <w:spacing w:after="0" w:line="240" w:lineRule="auto"/>
        <w:rPr>
          <w:rFonts w:ascii="Arial" w:hAnsi="Arial" w:cs="Arial"/>
          <w:sz w:val="24"/>
          <w:szCs w:val="24"/>
        </w:rPr>
      </w:pPr>
      <w:r w:rsidRPr="0024102D">
        <w:rPr>
          <w:rFonts w:ascii="Arial" w:hAnsi="Arial" w:cs="Arial"/>
          <w:sz w:val="24"/>
          <w:szCs w:val="24"/>
        </w:rPr>
        <w:t>“</w:t>
      </w:r>
      <w:r w:rsidRPr="0024102D">
        <w:rPr>
          <w:rFonts w:ascii="Arial" w:hAnsi="Arial" w:cs="Arial"/>
          <w:i/>
          <w:sz w:val="24"/>
          <w:szCs w:val="24"/>
        </w:rPr>
        <w:t>It seems likely that the old wall</w:t>
      </w:r>
      <w:r w:rsidR="009243E6" w:rsidRPr="0024102D">
        <w:rPr>
          <w:rFonts w:ascii="Arial" w:hAnsi="Arial" w:cs="Arial"/>
          <w:i/>
          <w:sz w:val="24"/>
          <w:szCs w:val="24"/>
        </w:rPr>
        <w:t xml:space="preserve"> to the south</w:t>
      </w:r>
      <w:r w:rsidR="003022E2" w:rsidRPr="0024102D">
        <w:rPr>
          <w:rFonts w:ascii="Arial" w:hAnsi="Arial" w:cs="Arial"/>
          <w:i/>
          <w:sz w:val="24"/>
          <w:szCs w:val="24"/>
        </w:rPr>
        <w:t xml:space="preserve"> of the tower</w:t>
      </w:r>
      <w:r w:rsidRPr="0024102D">
        <w:rPr>
          <w:rFonts w:ascii="Arial" w:hAnsi="Arial" w:cs="Arial"/>
          <w:i/>
          <w:sz w:val="24"/>
          <w:szCs w:val="24"/>
        </w:rPr>
        <w:t xml:space="preserve"> represents the boundary of the deer park which was</w:t>
      </w:r>
      <w:r w:rsidR="0034241E" w:rsidRPr="0024102D">
        <w:rPr>
          <w:rFonts w:ascii="Arial" w:hAnsi="Arial" w:cs="Arial"/>
          <w:i/>
          <w:sz w:val="24"/>
          <w:szCs w:val="24"/>
        </w:rPr>
        <w:t xml:space="preserve"> </w:t>
      </w:r>
      <w:r w:rsidRPr="0024102D">
        <w:rPr>
          <w:rFonts w:ascii="Arial" w:hAnsi="Arial" w:cs="Arial"/>
          <w:i/>
          <w:sz w:val="24"/>
          <w:szCs w:val="24"/>
        </w:rPr>
        <w:t>established in the 17th century after the estate had been acquired by the Cliffords. This is</w:t>
      </w:r>
      <w:r w:rsidR="0034241E" w:rsidRPr="0024102D">
        <w:rPr>
          <w:rFonts w:ascii="Arial" w:hAnsi="Arial" w:cs="Arial"/>
          <w:i/>
          <w:sz w:val="24"/>
          <w:szCs w:val="24"/>
        </w:rPr>
        <w:t xml:space="preserve"> </w:t>
      </w:r>
      <w:r w:rsidRPr="0024102D">
        <w:rPr>
          <w:rFonts w:ascii="Arial" w:hAnsi="Arial" w:cs="Arial"/>
          <w:i/>
          <w:sz w:val="24"/>
          <w:szCs w:val="24"/>
        </w:rPr>
        <w:t>suggested by the massive scale of the wall, and by the hollow which runs along its western</w:t>
      </w:r>
      <w:r w:rsidR="0034241E" w:rsidRPr="0024102D">
        <w:rPr>
          <w:rFonts w:ascii="Arial" w:hAnsi="Arial" w:cs="Arial"/>
          <w:i/>
          <w:sz w:val="24"/>
          <w:szCs w:val="24"/>
        </w:rPr>
        <w:t xml:space="preserve"> </w:t>
      </w:r>
      <w:r w:rsidRPr="0024102D">
        <w:rPr>
          <w:rFonts w:ascii="Arial" w:hAnsi="Arial" w:cs="Arial"/>
          <w:i/>
          <w:sz w:val="24"/>
          <w:szCs w:val="24"/>
        </w:rPr>
        <w:t>edge and which can be seen as the remains of a ha-ha. If this is the case, the creation of the</w:t>
      </w:r>
      <w:r w:rsidR="0034241E" w:rsidRPr="0024102D">
        <w:rPr>
          <w:rFonts w:ascii="Arial" w:hAnsi="Arial" w:cs="Arial"/>
          <w:i/>
          <w:sz w:val="24"/>
          <w:szCs w:val="24"/>
        </w:rPr>
        <w:t xml:space="preserve"> </w:t>
      </w:r>
      <w:r w:rsidRPr="0024102D">
        <w:rPr>
          <w:rFonts w:ascii="Arial" w:hAnsi="Arial" w:cs="Arial"/>
          <w:i/>
          <w:sz w:val="24"/>
          <w:szCs w:val="24"/>
        </w:rPr>
        <w:t>park may be seen as the formal enclosure of an existing hunting ground, in which the Tower</w:t>
      </w:r>
      <w:r w:rsidR="0034241E" w:rsidRPr="0024102D">
        <w:rPr>
          <w:rFonts w:ascii="Arial" w:hAnsi="Arial" w:cs="Arial"/>
          <w:i/>
          <w:sz w:val="24"/>
          <w:szCs w:val="24"/>
        </w:rPr>
        <w:t xml:space="preserve"> </w:t>
      </w:r>
      <w:r w:rsidRPr="0024102D">
        <w:rPr>
          <w:rFonts w:ascii="Arial" w:hAnsi="Arial" w:cs="Arial"/>
          <w:i/>
          <w:sz w:val="24"/>
          <w:szCs w:val="24"/>
        </w:rPr>
        <w:t>played an important part. It is likely that it served as a guard-house for the hunting grounds</w:t>
      </w:r>
      <w:r w:rsidR="0034241E" w:rsidRPr="0024102D">
        <w:rPr>
          <w:rFonts w:ascii="Arial" w:hAnsi="Arial" w:cs="Arial"/>
          <w:i/>
          <w:sz w:val="24"/>
          <w:szCs w:val="24"/>
        </w:rPr>
        <w:t xml:space="preserve"> </w:t>
      </w:r>
      <w:r w:rsidRPr="0024102D">
        <w:rPr>
          <w:rFonts w:ascii="Arial" w:hAnsi="Arial" w:cs="Arial"/>
          <w:i/>
          <w:sz w:val="24"/>
          <w:szCs w:val="24"/>
        </w:rPr>
        <w:t>which</w:t>
      </w:r>
      <w:r w:rsidR="0034241E" w:rsidRPr="0024102D">
        <w:rPr>
          <w:rFonts w:ascii="Arial" w:hAnsi="Arial" w:cs="Arial"/>
          <w:i/>
          <w:sz w:val="24"/>
          <w:szCs w:val="24"/>
        </w:rPr>
        <w:t xml:space="preserve"> </w:t>
      </w:r>
      <w:r w:rsidRPr="0024102D">
        <w:rPr>
          <w:rFonts w:ascii="Arial" w:hAnsi="Arial" w:cs="Arial"/>
          <w:i/>
          <w:sz w:val="24"/>
          <w:szCs w:val="24"/>
        </w:rPr>
        <w:t>were, of course, the subject of considerable dispute- but it was perhaps equally</w:t>
      </w:r>
      <w:r w:rsidR="0034241E" w:rsidRPr="0024102D">
        <w:rPr>
          <w:rFonts w:ascii="Arial" w:hAnsi="Arial" w:cs="Arial"/>
          <w:i/>
          <w:sz w:val="24"/>
          <w:szCs w:val="24"/>
        </w:rPr>
        <w:t xml:space="preserve"> </w:t>
      </w:r>
      <w:r w:rsidRPr="0024102D">
        <w:rPr>
          <w:rFonts w:ascii="Arial" w:hAnsi="Arial" w:cs="Arial"/>
          <w:i/>
          <w:sz w:val="24"/>
          <w:szCs w:val="24"/>
        </w:rPr>
        <w:t>important as a banqueting house, important in the complex and competitive protocols of</w:t>
      </w:r>
      <w:r w:rsidR="0034241E" w:rsidRPr="0024102D">
        <w:rPr>
          <w:rFonts w:ascii="Arial" w:hAnsi="Arial" w:cs="Arial"/>
          <w:i/>
          <w:sz w:val="24"/>
          <w:szCs w:val="24"/>
        </w:rPr>
        <w:t xml:space="preserve"> </w:t>
      </w:r>
      <w:r w:rsidRPr="0024102D">
        <w:rPr>
          <w:rFonts w:ascii="Arial" w:hAnsi="Arial" w:cs="Arial"/>
          <w:i/>
          <w:sz w:val="24"/>
          <w:szCs w:val="24"/>
        </w:rPr>
        <w:t>hospitality involved in Tudor hunting</w:t>
      </w:r>
      <w:r w:rsidRPr="0024102D">
        <w:rPr>
          <w:rFonts w:ascii="Arial" w:hAnsi="Arial" w:cs="Arial"/>
          <w:sz w:val="24"/>
          <w:szCs w:val="24"/>
        </w:rPr>
        <w:t>.”</w:t>
      </w:r>
    </w:p>
    <w:p w:rsidR="00B177A4" w:rsidRPr="0024102D" w:rsidRDefault="00B177A4" w:rsidP="00B177A4">
      <w:pPr>
        <w:autoSpaceDE w:val="0"/>
        <w:autoSpaceDN w:val="0"/>
        <w:adjustRightInd w:val="0"/>
        <w:spacing w:after="0" w:line="240" w:lineRule="auto"/>
        <w:rPr>
          <w:rFonts w:ascii="Arial" w:hAnsi="Arial" w:cs="Arial"/>
          <w:sz w:val="24"/>
          <w:szCs w:val="24"/>
        </w:rPr>
      </w:pPr>
    </w:p>
    <w:p w:rsidR="006372A1" w:rsidRPr="0024102D" w:rsidRDefault="006372A1" w:rsidP="006372A1">
      <w:pPr>
        <w:autoSpaceDE w:val="0"/>
        <w:autoSpaceDN w:val="0"/>
        <w:adjustRightInd w:val="0"/>
        <w:spacing w:after="0" w:line="240" w:lineRule="auto"/>
        <w:rPr>
          <w:rFonts w:ascii="Arial" w:hAnsi="Arial" w:cs="Arial"/>
          <w:sz w:val="24"/>
          <w:szCs w:val="24"/>
        </w:rPr>
      </w:pPr>
      <w:r w:rsidRPr="0024102D">
        <w:rPr>
          <w:rFonts w:ascii="Arial" w:hAnsi="Arial" w:cs="Arial"/>
          <w:sz w:val="24"/>
          <w:szCs w:val="24"/>
        </w:rPr>
        <w:t>Interpretation of the landscape south of the Tower as a deer park is supported by the</w:t>
      </w:r>
    </w:p>
    <w:p w:rsidR="006372A1" w:rsidRPr="0024102D" w:rsidRDefault="006372A1" w:rsidP="006372A1">
      <w:pPr>
        <w:autoSpaceDE w:val="0"/>
        <w:autoSpaceDN w:val="0"/>
        <w:adjustRightInd w:val="0"/>
        <w:spacing w:after="0" w:line="240" w:lineRule="auto"/>
        <w:rPr>
          <w:rFonts w:ascii="Arial" w:hAnsi="Arial" w:cs="Arial"/>
          <w:sz w:val="24"/>
          <w:szCs w:val="24"/>
        </w:rPr>
      </w:pPr>
      <w:r w:rsidRPr="0024102D">
        <w:rPr>
          <w:rFonts w:ascii="Arial" w:hAnsi="Arial" w:cs="Arial"/>
          <w:sz w:val="24"/>
          <w:szCs w:val="24"/>
        </w:rPr>
        <w:t>presence of three pillow mounds. These are rectilinear features, in the form of a low, level</w:t>
      </w:r>
    </w:p>
    <w:p w:rsidR="006372A1" w:rsidRPr="0024102D" w:rsidRDefault="006372A1" w:rsidP="006372A1">
      <w:pPr>
        <w:autoSpaceDE w:val="0"/>
        <w:autoSpaceDN w:val="0"/>
        <w:adjustRightInd w:val="0"/>
        <w:spacing w:after="0" w:line="240" w:lineRule="auto"/>
        <w:rPr>
          <w:rFonts w:ascii="Arial" w:hAnsi="Arial" w:cs="Arial"/>
          <w:sz w:val="24"/>
          <w:szCs w:val="24"/>
        </w:rPr>
      </w:pPr>
      <w:r w:rsidRPr="0024102D">
        <w:rPr>
          <w:rFonts w:ascii="Arial" w:hAnsi="Arial" w:cs="Arial"/>
          <w:sz w:val="24"/>
          <w:szCs w:val="24"/>
        </w:rPr>
        <w:t>mounds, ditched on all sides. Their identification with artificial coney warrens is well established</w:t>
      </w:r>
    </w:p>
    <w:p w:rsidR="006372A1" w:rsidRPr="0024102D" w:rsidRDefault="00854E59" w:rsidP="006372A1">
      <w:pPr>
        <w:autoSpaceDE w:val="0"/>
        <w:autoSpaceDN w:val="0"/>
        <w:adjustRightInd w:val="0"/>
        <w:spacing w:after="0" w:line="240" w:lineRule="auto"/>
        <w:rPr>
          <w:rFonts w:ascii="Arial" w:hAnsi="Arial" w:cs="Arial"/>
          <w:sz w:val="24"/>
          <w:szCs w:val="24"/>
          <w:vertAlign w:val="superscript"/>
        </w:rPr>
      </w:pPr>
      <w:r w:rsidRPr="0024102D">
        <w:rPr>
          <w:rFonts w:ascii="Arial" w:hAnsi="Arial" w:cs="Arial"/>
          <w:sz w:val="24"/>
          <w:szCs w:val="24"/>
        </w:rPr>
        <w:t>and,</w:t>
      </w:r>
      <w:r w:rsidR="006372A1" w:rsidRPr="0024102D">
        <w:rPr>
          <w:rFonts w:ascii="Arial" w:hAnsi="Arial" w:cs="Arial"/>
          <w:sz w:val="24"/>
          <w:szCs w:val="24"/>
        </w:rPr>
        <w:t xml:space="preserve"> in this case, is supported by an attested history of rabbit-breeding at Rylstone</w:t>
      </w:r>
      <w:r w:rsidR="008C358B" w:rsidRPr="0024102D">
        <w:rPr>
          <w:rFonts w:ascii="Arial" w:hAnsi="Arial" w:cs="Arial"/>
          <w:sz w:val="24"/>
          <w:szCs w:val="24"/>
        </w:rPr>
        <w:t>.</w:t>
      </w:r>
      <w:r w:rsidR="006372A1" w:rsidRPr="0024102D">
        <w:rPr>
          <w:rFonts w:ascii="Arial" w:hAnsi="Arial" w:cs="Arial"/>
          <w:sz w:val="24"/>
          <w:szCs w:val="24"/>
        </w:rPr>
        <w:t xml:space="preserve"> </w:t>
      </w:r>
      <w:r w:rsidR="008C358B" w:rsidRPr="0024102D">
        <w:rPr>
          <w:rFonts w:ascii="Arial" w:hAnsi="Arial" w:cs="Arial"/>
          <w:sz w:val="24"/>
          <w:szCs w:val="24"/>
        </w:rPr>
        <w:t>T</w:t>
      </w:r>
      <w:r w:rsidR="006372A1" w:rsidRPr="0024102D">
        <w:rPr>
          <w:rFonts w:ascii="Arial" w:hAnsi="Arial" w:cs="Arial"/>
          <w:sz w:val="24"/>
          <w:szCs w:val="24"/>
        </w:rPr>
        <w:t>hey are not archery butts as had been suggested by</w:t>
      </w:r>
      <w:r w:rsidR="0034241E" w:rsidRPr="0024102D">
        <w:rPr>
          <w:rFonts w:ascii="Arial" w:hAnsi="Arial" w:cs="Arial"/>
          <w:sz w:val="24"/>
          <w:szCs w:val="24"/>
        </w:rPr>
        <w:t xml:space="preserve"> Villy</w:t>
      </w:r>
      <w:r w:rsidR="0034241E" w:rsidRPr="0024102D">
        <w:rPr>
          <w:rFonts w:ascii="Arial" w:hAnsi="Arial" w:cs="Arial"/>
          <w:sz w:val="24"/>
          <w:szCs w:val="24"/>
          <w:vertAlign w:val="superscript"/>
        </w:rPr>
        <w:t>5</w:t>
      </w:r>
      <w:r w:rsidR="008C358B" w:rsidRPr="0024102D">
        <w:rPr>
          <w:rFonts w:ascii="Arial" w:hAnsi="Arial" w:cs="Arial"/>
          <w:sz w:val="24"/>
          <w:szCs w:val="24"/>
          <w:vertAlign w:val="superscript"/>
        </w:rPr>
        <w:t>.</w:t>
      </w:r>
    </w:p>
    <w:p w:rsidR="0034241E" w:rsidRPr="0024102D" w:rsidRDefault="0034241E" w:rsidP="00B177A4">
      <w:pPr>
        <w:autoSpaceDE w:val="0"/>
        <w:autoSpaceDN w:val="0"/>
        <w:adjustRightInd w:val="0"/>
        <w:spacing w:after="0" w:line="240" w:lineRule="auto"/>
        <w:rPr>
          <w:rFonts w:ascii="Arial" w:hAnsi="Arial" w:cs="Arial"/>
          <w:sz w:val="24"/>
          <w:szCs w:val="24"/>
        </w:rPr>
      </w:pPr>
    </w:p>
    <w:p w:rsidR="00B177A4" w:rsidRPr="0024102D" w:rsidRDefault="00B177A4" w:rsidP="00B177A4">
      <w:pPr>
        <w:autoSpaceDE w:val="0"/>
        <w:autoSpaceDN w:val="0"/>
        <w:adjustRightInd w:val="0"/>
        <w:spacing w:after="0" w:line="240" w:lineRule="auto"/>
        <w:rPr>
          <w:rFonts w:ascii="Arial" w:hAnsi="Arial" w:cs="Arial"/>
          <w:sz w:val="24"/>
          <w:szCs w:val="24"/>
        </w:rPr>
      </w:pPr>
      <w:r w:rsidRPr="0024102D">
        <w:rPr>
          <w:rFonts w:ascii="Arial" w:hAnsi="Arial" w:cs="Arial"/>
          <w:sz w:val="24"/>
          <w:szCs w:val="24"/>
        </w:rPr>
        <w:lastRenderedPageBreak/>
        <w:t>Scattered across the area to the south of the Tower is a cluster of ten distinct cairns, as</w:t>
      </w:r>
      <w:r w:rsidR="0034241E" w:rsidRPr="0024102D">
        <w:rPr>
          <w:rFonts w:ascii="Arial" w:hAnsi="Arial" w:cs="Arial"/>
          <w:sz w:val="24"/>
          <w:szCs w:val="24"/>
        </w:rPr>
        <w:t xml:space="preserve"> </w:t>
      </w:r>
      <w:r w:rsidRPr="0024102D">
        <w:rPr>
          <w:rFonts w:ascii="Arial" w:hAnsi="Arial" w:cs="Arial"/>
          <w:sz w:val="24"/>
          <w:szCs w:val="24"/>
        </w:rPr>
        <w:t>well as two more possible cairns, one of which is badly disturbed. To ascribe a date or a function to these cairns is not</w:t>
      </w:r>
      <w:r w:rsidR="006372A1" w:rsidRPr="0024102D">
        <w:rPr>
          <w:rFonts w:ascii="Arial" w:hAnsi="Arial" w:cs="Arial"/>
          <w:sz w:val="24"/>
          <w:szCs w:val="24"/>
        </w:rPr>
        <w:t xml:space="preserve"> </w:t>
      </w:r>
      <w:r w:rsidRPr="0024102D">
        <w:rPr>
          <w:rFonts w:ascii="Arial" w:hAnsi="Arial" w:cs="Arial"/>
          <w:sz w:val="24"/>
          <w:szCs w:val="24"/>
        </w:rPr>
        <w:t>straightforward. They are recorded in the Historic Environment Record as clearance cairns,</w:t>
      </w:r>
      <w:r w:rsidR="006372A1" w:rsidRPr="0024102D">
        <w:rPr>
          <w:rFonts w:ascii="Arial" w:hAnsi="Arial" w:cs="Arial"/>
          <w:sz w:val="24"/>
          <w:szCs w:val="24"/>
        </w:rPr>
        <w:t xml:space="preserve"> </w:t>
      </w:r>
      <w:r w:rsidRPr="0024102D">
        <w:rPr>
          <w:rFonts w:ascii="Arial" w:hAnsi="Arial" w:cs="Arial"/>
          <w:sz w:val="24"/>
          <w:szCs w:val="24"/>
        </w:rPr>
        <w:t xml:space="preserve">and may well be no more than heaps of stones picked from the surface of a naturally </w:t>
      </w:r>
      <w:r w:rsidR="0034241E" w:rsidRPr="0024102D">
        <w:rPr>
          <w:rFonts w:ascii="Arial" w:hAnsi="Arial" w:cs="Arial"/>
          <w:sz w:val="24"/>
          <w:szCs w:val="24"/>
        </w:rPr>
        <w:t>stony</w:t>
      </w:r>
      <w:r w:rsidR="006372A1" w:rsidRPr="0024102D">
        <w:rPr>
          <w:rFonts w:ascii="Arial" w:hAnsi="Arial" w:cs="Arial"/>
          <w:sz w:val="24"/>
          <w:szCs w:val="24"/>
        </w:rPr>
        <w:t xml:space="preserve"> </w:t>
      </w:r>
      <w:r w:rsidRPr="0024102D">
        <w:rPr>
          <w:rFonts w:ascii="Arial" w:hAnsi="Arial" w:cs="Arial"/>
          <w:sz w:val="24"/>
          <w:szCs w:val="24"/>
        </w:rPr>
        <w:t>field; indeed,</w:t>
      </w:r>
      <w:r w:rsidR="00943741" w:rsidRPr="0024102D">
        <w:rPr>
          <w:rFonts w:ascii="Arial" w:hAnsi="Arial" w:cs="Arial"/>
          <w:sz w:val="24"/>
          <w:szCs w:val="24"/>
        </w:rPr>
        <w:t xml:space="preserve"> there are </w:t>
      </w:r>
      <w:r w:rsidRPr="0024102D">
        <w:rPr>
          <w:rFonts w:ascii="Arial" w:hAnsi="Arial" w:cs="Arial"/>
          <w:sz w:val="24"/>
          <w:szCs w:val="24"/>
        </w:rPr>
        <w:t>occasional fresh-looking,</w:t>
      </w:r>
      <w:r w:rsidR="00943741" w:rsidRPr="0024102D">
        <w:rPr>
          <w:rFonts w:ascii="Arial" w:hAnsi="Arial" w:cs="Arial"/>
          <w:sz w:val="24"/>
          <w:szCs w:val="24"/>
        </w:rPr>
        <w:t xml:space="preserve"> piles of stones</w:t>
      </w:r>
      <w:r w:rsidRPr="0024102D">
        <w:rPr>
          <w:rFonts w:ascii="Arial" w:hAnsi="Arial" w:cs="Arial"/>
          <w:sz w:val="24"/>
          <w:szCs w:val="24"/>
        </w:rPr>
        <w:t xml:space="preserve"> </w:t>
      </w:r>
      <w:r w:rsidR="00943741" w:rsidRPr="0024102D">
        <w:rPr>
          <w:rFonts w:ascii="Arial" w:hAnsi="Arial" w:cs="Arial"/>
          <w:sz w:val="24"/>
          <w:szCs w:val="24"/>
        </w:rPr>
        <w:t xml:space="preserve">without </w:t>
      </w:r>
      <w:r w:rsidRPr="0024102D">
        <w:rPr>
          <w:rFonts w:ascii="Arial" w:hAnsi="Arial" w:cs="Arial"/>
          <w:sz w:val="24"/>
          <w:szCs w:val="24"/>
        </w:rPr>
        <w:t>vegetat</w:t>
      </w:r>
      <w:r w:rsidR="00943741" w:rsidRPr="0024102D">
        <w:rPr>
          <w:rFonts w:ascii="Arial" w:hAnsi="Arial" w:cs="Arial"/>
          <w:sz w:val="24"/>
          <w:szCs w:val="24"/>
        </w:rPr>
        <w:t>ion present</w:t>
      </w:r>
      <w:r w:rsidR="008C358B" w:rsidRPr="0024102D">
        <w:rPr>
          <w:rFonts w:ascii="Arial" w:hAnsi="Arial" w:cs="Arial"/>
          <w:sz w:val="24"/>
          <w:szCs w:val="24"/>
        </w:rPr>
        <w:t>,</w:t>
      </w:r>
      <w:r w:rsidR="00943741" w:rsidRPr="0024102D">
        <w:rPr>
          <w:rFonts w:ascii="Arial" w:hAnsi="Arial" w:cs="Arial"/>
          <w:sz w:val="24"/>
          <w:szCs w:val="24"/>
        </w:rPr>
        <w:t xml:space="preserve"> </w:t>
      </w:r>
      <w:r w:rsidRPr="0024102D">
        <w:rPr>
          <w:rFonts w:ascii="Arial" w:hAnsi="Arial" w:cs="Arial"/>
          <w:sz w:val="24"/>
          <w:szCs w:val="24"/>
        </w:rPr>
        <w:t xml:space="preserve"> </w:t>
      </w:r>
      <w:r w:rsidR="00943741" w:rsidRPr="0024102D">
        <w:rPr>
          <w:rFonts w:ascii="Arial" w:hAnsi="Arial" w:cs="Arial"/>
          <w:sz w:val="24"/>
          <w:szCs w:val="24"/>
        </w:rPr>
        <w:t xml:space="preserve">in </w:t>
      </w:r>
      <w:r w:rsidRPr="0024102D">
        <w:rPr>
          <w:rFonts w:ascii="Arial" w:hAnsi="Arial" w:cs="Arial"/>
          <w:sz w:val="24"/>
          <w:szCs w:val="24"/>
        </w:rPr>
        <w:t>the</w:t>
      </w:r>
      <w:r w:rsidR="00943741" w:rsidRPr="0024102D">
        <w:rPr>
          <w:rFonts w:ascii="Arial" w:hAnsi="Arial" w:cs="Arial"/>
          <w:sz w:val="24"/>
          <w:szCs w:val="24"/>
        </w:rPr>
        <w:t xml:space="preserve"> </w:t>
      </w:r>
      <w:r w:rsidRPr="0024102D">
        <w:rPr>
          <w:rFonts w:ascii="Arial" w:hAnsi="Arial" w:cs="Arial"/>
          <w:sz w:val="24"/>
          <w:szCs w:val="24"/>
        </w:rPr>
        <w:t>general area suggest</w:t>
      </w:r>
      <w:r w:rsidR="00943741" w:rsidRPr="0024102D">
        <w:rPr>
          <w:rFonts w:ascii="Arial" w:hAnsi="Arial" w:cs="Arial"/>
          <w:sz w:val="24"/>
          <w:szCs w:val="24"/>
        </w:rPr>
        <w:t xml:space="preserve">ing </w:t>
      </w:r>
      <w:r w:rsidR="006372A1" w:rsidRPr="0024102D">
        <w:rPr>
          <w:rFonts w:ascii="Arial" w:hAnsi="Arial" w:cs="Arial"/>
          <w:sz w:val="24"/>
          <w:szCs w:val="24"/>
        </w:rPr>
        <w:t xml:space="preserve"> </w:t>
      </w:r>
      <w:r w:rsidRPr="0024102D">
        <w:rPr>
          <w:rFonts w:ascii="Arial" w:hAnsi="Arial" w:cs="Arial"/>
          <w:sz w:val="24"/>
          <w:szCs w:val="24"/>
        </w:rPr>
        <w:t xml:space="preserve">that this practice continues today. It was not possible to identify all 30 of the </w:t>
      </w:r>
      <w:r w:rsidRPr="0024102D">
        <w:rPr>
          <w:rFonts w:ascii="Arial" w:hAnsi="Arial" w:cs="Arial"/>
          <w:i/>
          <w:iCs/>
          <w:sz w:val="24"/>
          <w:szCs w:val="24"/>
        </w:rPr>
        <w:t>small cairns of</w:t>
      </w:r>
      <w:r w:rsidR="006372A1" w:rsidRPr="0024102D">
        <w:rPr>
          <w:rFonts w:ascii="Arial" w:hAnsi="Arial" w:cs="Arial"/>
          <w:i/>
          <w:iCs/>
          <w:sz w:val="24"/>
          <w:szCs w:val="24"/>
        </w:rPr>
        <w:t xml:space="preserve"> </w:t>
      </w:r>
      <w:r w:rsidRPr="0024102D">
        <w:rPr>
          <w:rFonts w:ascii="Arial" w:hAnsi="Arial" w:cs="Arial"/>
          <w:i/>
          <w:iCs/>
          <w:sz w:val="24"/>
          <w:szCs w:val="24"/>
        </w:rPr>
        <w:t>stones, which appear to have supported posts….(which) ma</w:t>
      </w:r>
      <w:r w:rsidR="00232F10" w:rsidRPr="0024102D">
        <w:rPr>
          <w:rFonts w:ascii="Arial" w:hAnsi="Arial" w:cs="Arial"/>
          <w:i/>
          <w:iCs/>
          <w:sz w:val="24"/>
          <w:szCs w:val="24"/>
        </w:rPr>
        <w:t>y have been for jousting games   o</w:t>
      </w:r>
      <w:r w:rsidRPr="0024102D">
        <w:rPr>
          <w:rFonts w:ascii="Arial" w:hAnsi="Arial" w:cs="Arial"/>
          <w:i/>
          <w:iCs/>
          <w:sz w:val="24"/>
          <w:szCs w:val="24"/>
        </w:rPr>
        <w:t>r</w:t>
      </w:r>
      <w:r w:rsidR="00232F10" w:rsidRPr="0024102D">
        <w:rPr>
          <w:rFonts w:ascii="Arial" w:hAnsi="Arial" w:cs="Arial"/>
          <w:i/>
          <w:iCs/>
          <w:sz w:val="24"/>
          <w:szCs w:val="24"/>
        </w:rPr>
        <w:t xml:space="preserve"> </w:t>
      </w:r>
      <w:r w:rsidRPr="0024102D">
        <w:rPr>
          <w:rFonts w:ascii="Arial" w:hAnsi="Arial" w:cs="Arial"/>
          <w:i/>
          <w:iCs/>
          <w:sz w:val="24"/>
          <w:szCs w:val="24"/>
        </w:rPr>
        <w:t xml:space="preserve">horsemanship </w:t>
      </w:r>
      <w:r w:rsidR="00232F10" w:rsidRPr="0024102D">
        <w:rPr>
          <w:rFonts w:ascii="Arial" w:hAnsi="Arial" w:cs="Arial"/>
          <w:sz w:val="24"/>
          <w:szCs w:val="24"/>
        </w:rPr>
        <w:t>according to Raistrick</w:t>
      </w:r>
      <w:r w:rsidR="00232F10" w:rsidRPr="0024102D">
        <w:rPr>
          <w:rFonts w:ascii="Arial" w:hAnsi="Arial" w:cs="Arial"/>
          <w:sz w:val="24"/>
          <w:szCs w:val="24"/>
          <w:vertAlign w:val="superscript"/>
        </w:rPr>
        <w:t>8</w:t>
      </w:r>
      <w:r w:rsidRPr="0024102D">
        <w:rPr>
          <w:rFonts w:ascii="Arial" w:hAnsi="Arial" w:cs="Arial"/>
          <w:sz w:val="24"/>
          <w:szCs w:val="24"/>
        </w:rPr>
        <w:t xml:space="preserve"> and the idea</w:t>
      </w:r>
      <w:r w:rsidR="00854E59" w:rsidRPr="0024102D">
        <w:rPr>
          <w:rFonts w:ascii="Arial" w:hAnsi="Arial" w:cs="Arial"/>
          <w:sz w:val="24"/>
          <w:szCs w:val="24"/>
        </w:rPr>
        <w:t xml:space="preserve"> that they supported posts</w:t>
      </w:r>
      <w:r w:rsidRPr="0024102D">
        <w:rPr>
          <w:rFonts w:ascii="Arial" w:hAnsi="Arial" w:cs="Arial"/>
          <w:sz w:val="24"/>
          <w:szCs w:val="24"/>
        </w:rPr>
        <w:t xml:space="preserve"> is not supported by the surviving evidence.</w:t>
      </w:r>
    </w:p>
    <w:p w:rsidR="008C358B" w:rsidRPr="0024102D" w:rsidRDefault="008C358B" w:rsidP="00B177A4">
      <w:pPr>
        <w:autoSpaceDE w:val="0"/>
        <w:autoSpaceDN w:val="0"/>
        <w:adjustRightInd w:val="0"/>
        <w:spacing w:after="0" w:line="240" w:lineRule="auto"/>
        <w:rPr>
          <w:rFonts w:ascii="Arial" w:hAnsi="Arial" w:cs="Arial"/>
          <w:sz w:val="24"/>
          <w:szCs w:val="24"/>
        </w:rPr>
      </w:pPr>
    </w:p>
    <w:p w:rsidR="00B177A4" w:rsidRPr="0024102D" w:rsidRDefault="00B177A4" w:rsidP="00B177A4">
      <w:pPr>
        <w:autoSpaceDE w:val="0"/>
        <w:autoSpaceDN w:val="0"/>
        <w:adjustRightInd w:val="0"/>
        <w:spacing w:after="0" w:line="240" w:lineRule="auto"/>
        <w:rPr>
          <w:rFonts w:ascii="Arial" w:hAnsi="Arial" w:cs="Arial"/>
          <w:sz w:val="24"/>
          <w:szCs w:val="24"/>
        </w:rPr>
      </w:pPr>
      <w:r w:rsidRPr="0024102D">
        <w:rPr>
          <w:rFonts w:ascii="Arial" w:hAnsi="Arial" w:cs="Arial"/>
          <w:sz w:val="24"/>
          <w:szCs w:val="24"/>
        </w:rPr>
        <w:t>Should these indeed have originated as clearance heaps, a prehistoric date is possible, but the</w:t>
      </w:r>
    </w:p>
    <w:p w:rsidR="00B177A4" w:rsidRPr="0024102D" w:rsidRDefault="00B177A4" w:rsidP="00B177A4">
      <w:pPr>
        <w:autoSpaceDE w:val="0"/>
        <w:autoSpaceDN w:val="0"/>
        <w:adjustRightInd w:val="0"/>
        <w:spacing w:after="0" w:line="240" w:lineRule="auto"/>
        <w:rPr>
          <w:rFonts w:ascii="Arial" w:hAnsi="Arial" w:cs="Arial"/>
          <w:sz w:val="24"/>
          <w:szCs w:val="24"/>
        </w:rPr>
      </w:pPr>
      <w:r w:rsidRPr="0024102D">
        <w:rPr>
          <w:rFonts w:ascii="Arial" w:hAnsi="Arial" w:cs="Arial"/>
          <w:sz w:val="24"/>
          <w:szCs w:val="24"/>
        </w:rPr>
        <w:t>possibility that they relate to the preparation of land for the deer-park cannot be discounted.</w:t>
      </w:r>
    </w:p>
    <w:p w:rsidR="00B177A4" w:rsidRPr="0024102D" w:rsidRDefault="008C358B" w:rsidP="00B177A4">
      <w:pPr>
        <w:autoSpaceDE w:val="0"/>
        <w:autoSpaceDN w:val="0"/>
        <w:adjustRightInd w:val="0"/>
        <w:spacing w:after="0" w:line="240" w:lineRule="auto"/>
        <w:rPr>
          <w:rFonts w:ascii="Arial" w:hAnsi="Arial" w:cs="Arial"/>
          <w:sz w:val="24"/>
          <w:szCs w:val="24"/>
        </w:rPr>
      </w:pPr>
      <w:r w:rsidRPr="0024102D">
        <w:rPr>
          <w:rFonts w:ascii="Arial" w:hAnsi="Arial" w:cs="Arial"/>
          <w:sz w:val="24"/>
          <w:szCs w:val="24"/>
        </w:rPr>
        <w:t>I</w:t>
      </w:r>
      <w:r w:rsidR="00B177A4" w:rsidRPr="0024102D">
        <w:rPr>
          <w:rFonts w:ascii="Arial" w:hAnsi="Arial" w:cs="Arial"/>
          <w:sz w:val="24"/>
          <w:szCs w:val="24"/>
        </w:rPr>
        <w:t xml:space="preserve">t is </w:t>
      </w:r>
      <w:r w:rsidRPr="0024102D">
        <w:rPr>
          <w:rFonts w:ascii="Arial" w:hAnsi="Arial" w:cs="Arial"/>
          <w:sz w:val="24"/>
          <w:szCs w:val="24"/>
        </w:rPr>
        <w:t xml:space="preserve">also </w:t>
      </w:r>
      <w:r w:rsidR="00B177A4" w:rsidRPr="0024102D">
        <w:rPr>
          <w:rFonts w:ascii="Arial" w:hAnsi="Arial" w:cs="Arial"/>
          <w:sz w:val="24"/>
          <w:szCs w:val="24"/>
        </w:rPr>
        <w:t>possible that at least some</w:t>
      </w:r>
      <w:r w:rsidRPr="0024102D">
        <w:rPr>
          <w:rFonts w:ascii="Arial" w:hAnsi="Arial" w:cs="Arial"/>
          <w:sz w:val="24"/>
          <w:szCs w:val="24"/>
        </w:rPr>
        <w:t xml:space="preserve"> cairns </w:t>
      </w:r>
      <w:r w:rsidR="00B177A4" w:rsidRPr="0024102D">
        <w:rPr>
          <w:rFonts w:ascii="Arial" w:hAnsi="Arial" w:cs="Arial"/>
          <w:sz w:val="24"/>
          <w:szCs w:val="24"/>
        </w:rPr>
        <w:t xml:space="preserve">represent prehistoric burial </w:t>
      </w:r>
      <w:r w:rsidRPr="0024102D">
        <w:rPr>
          <w:rFonts w:ascii="Arial" w:hAnsi="Arial" w:cs="Arial"/>
          <w:sz w:val="24"/>
          <w:szCs w:val="24"/>
        </w:rPr>
        <w:t xml:space="preserve">mounds; </w:t>
      </w:r>
      <w:r w:rsidR="00B177A4" w:rsidRPr="0024102D">
        <w:rPr>
          <w:rFonts w:ascii="Arial" w:hAnsi="Arial" w:cs="Arial"/>
          <w:sz w:val="24"/>
          <w:szCs w:val="24"/>
        </w:rPr>
        <w:t xml:space="preserve"> the site, on a false crest and intervisible with known burial mounds, is in some ways typical of an Early Bronze</w:t>
      </w:r>
    </w:p>
    <w:p w:rsidR="00353659" w:rsidRPr="0024102D" w:rsidRDefault="00B177A4" w:rsidP="004B5F30">
      <w:pPr>
        <w:autoSpaceDE w:val="0"/>
        <w:autoSpaceDN w:val="0"/>
        <w:adjustRightInd w:val="0"/>
        <w:spacing w:after="0" w:line="240" w:lineRule="auto"/>
        <w:rPr>
          <w:rFonts w:ascii="Arial" w:hAnsi="Arial" w:cs="Arial"/>
          <w:sz w:val="24"/>
          <w:szCs w:val="24"/>
        </w:rPr>
      </w:pPr>
      <w:r w:rsidRPr="0024102D">
        <w:rPr>
          <w:rFonts w:ascii="Arial" w:hAnsi="Arial" w:cs="Arial"/>
          <w:sz w:val="24"/>
          <w:szCs w:val="24"/>
        </w:rPr>
        <w:lastRenderedPageBreak/>
        <w:t>Age cremation cemetery</w:t>
      </w:r>
      <w:r w:rsidR="008C358B" w:rsidRPr="0024102D">
        <w:rPr>
          <w:rFonts w:ascii="Arial" w:hAnsi="Arial" w:cs="Arial"/>
          <w:sz w:val="24"/>
          <w:szCs w:val="24"/>
        </w:rPr>
        <w:t>.</w:t>
      </w:r>
      <w:r w:rsidR="00232F10" w:rsidRPr="0024102D">
        <w:rPr>
          <w:rFonts w:ascii="Arial" w:eastAsia="Calibri" w:hAnsi="Arial" w:cs="Arial"/>
          <w:b/>
          <w:sz w:val="24"/>
          <w:szCs w:val="24"/>
        </w:rPr>
        <w:t>Brigantia Archaeological Practice report</w:t>
      </w:r>
      <w:r w:rsidR="00232F10" w:rsidRPr="0024102D">
        <w:rPr>
          <w:rFonts w:ascii="Arial" w:hAnsi="Arial" w:cs="Arial"/>
          <w:b/>
          <w:noProof/>
          <w:sz w:val="24"/>
          <w:szCs w:val="24"/>
          <w:lang w:eastAsia="en-GB"/>
        </w:rPr>
        <w:t xml:space="preserve"> </w:t>
      </w:r>
      <w:r w:rsidR="00F17C5C" w:rsidRPr="0024102D">
        <w:rPr>
          <w:rFonts w:ascii="Arial" w:hAnsi="Arial" w:cs="Arial"/>
          <w:noProof/>
          <w:sz w:val="24"/>
          <w:szCs w:val="24"/>
          <w:lang w:eastAsia="en-GB"/>
        </w:rPr>
        <w:drawing>
          <wp:inline distT="0" distB="0" distL="0" distR="0">
            <wp:extent cx="5731510" cy="7881763"/>
            <wp:effectExtent l="19050" t="0" r="2540" b="0"/>
            <wp:docPr id="6" name="Picture 3" descr="C:\Users\Ann\Documents\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Documents\Scan0005.jpg"/>
                    <pic:cNvPicPr>
                      <a:picLocks noChangeAspect="1" noChangeArrowheads="1"/>
                    </pic:cNvPicPr>
                  </pic:nvPicPr>
                  <pic:blipFill>
                    <a:blip r:embed="rId14" cstate="print"/>
                    <a:srcRect/>
                    <a:stretch>
                      <a:fillRect/>
                    </a:stretch>
                  </pic:blipFill>
                  <pic:spPr bwMode="auto">
                    <a:xfrm>
                      <a:off x="0" y="0"/>
                      <a:ext cx="5731510" cy="7881763"/>
                    </a:xfrm>
                    <a:prstGeom prst="rect">
                      <a:avLst/>
                    </a:prstGeom>
                    <a:noFill/>
                    <a:ln w="9525">
                      <a:noFill/>
                      <a:miter lim="800000"/>
                      <a:headEnd/>
                      <a:tailEnd/>
                    </a:ln>
                  </pic:spPr>
                </pic:pic>
              </a:graphicData>
            </a:graphic>
          </wp:inline>
        </w:drawing>
      </w:r>
    </w:p>
    <w:p w:rsidR="001A0AAB" w:rsidRPr="0024102D" w:rsidRDefault="001A0AAB">
      <w:pPr>
        <w:rPr>
          <w:rFonts w:ascii="Arial" w:hAnsi="Arial" w:cs="Arial"/>
          <w:sz w:val="24"/>
          <w:szCs w:val="24"/>
        </w:rPr>
      </w:pPr>
    </w:p>
    <w:p w:rsidR="001B689B" w:rsidRPr="0024102D" w:rsidRDefault="00353659">
      <w:pPr>
        <w:rPr>
          <w:rFonts w:ascii="Arial" w:hAnsi="Arial" w:cs="Arial"/>
          <w:sz w:val="24"/>
          <w:szCs w:val="24"/>
        </w:rPr>
      </w:pPr>
      <w:r w:rsidRPr="0024102D">
        <w:rPr>
          <w:rFonts w:ascii="Arial" w:hAnsi="Arial" w:cs="Arial"/>
          <w:noProof/>
          <w:sz w:val="24"/>
          <w:szCs w:val="24"/>
          <w:lang w:eastAsia="en-GB"/>
        </w:rPr>
        <w:lastRenderedPageBreak/>
        <w:drawing>
          <wp:inline distT="0" distB="0" distL="0" distR="0">
            <wp:extent cx="4258067" cy="3848100"/>
            <wp:effectExtent l="19050" t="0" r="9133" b="0"/>
            <wp:docPr id="5" name="Picture 2" descr="C:\Users\Ann\Documents\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Documents\Scan0004.jpg"/>
                    <pic:cNvPicPr>
                      <a:picLocks noChangeAspect="1" noChangeArrowheads="1"/>
                    </pic:cNvPicPr>
                  </pic:nvPicPr>
                  <pic:blipFill>
                    <a:blip r:embed="rId15" cstate="print"/>
                    <a:srcRect t="5708" r="24053"/>
                    <a:stretch>
                      <a:fillRect/>
                    </a:stretch>
                  </pic:blipFill>
                  <pic:spPr bwMode="auto">
                    <a:xfrm>
                      <a:off x="0" y="0"/>
                      <a:ext cx="4258067" cy="3848100"/>
                    </a:xfrm>
                    <a:prstGeom prst="rect">
                      <a:avLst/>
                    </a:prstGeom>
                    <a:noFill/>
                    <a:ln w="9525">
                      <a:noFill/>
                      <a:miter lim="800000"/>
                      <a:headEnd/>
                      <a:tailEnd/>
                    </a:ln>
                  </pic:spPr>
                </pic:pic>
              </a:graphicData>
            </a:graphic>
          </wp:inline>
        </w:drawing>
      </w:r>
    </w:p>
    <w:p w:rsidR="0034241E" w:rsidRDefault="00F17C5C" w:rsidP="0034241E">
      <w:pPr>
        <w:rPr>
          <w:rFonts w:ascii="Arial" w:eastAsia="Calibri" w:hAnsi="Arial" w:cs="Arial"/>
          <w:sz w:val="24"/>
          <w:szCs w:val="24"/>
        </w:rPr>
      </w:pPr>
      <w:r w:rsidRPr="0024102D">
        <w:rPr>
          <w:rFonts w:ascii="Arial" w:hAnsi="Arial" w:cs="Arial"/>
          <w:sz w:val="24"/>
          <w:szCs w:val="24"/>
        </w:rPr>
        <w:t xml:space="preserve">                    Plan of Norton Tower</w:t>
      </w:r>
      <w:r w:rsidR="00232F10" w:rsidRPr="0024102D">
        <w:rPr>
          <w:rFonts w:ascii="Arial" w:hAnsi="Arial" w:cs="Arial"/>
          <w:sz w:val="24"/>
          <w:szCs w:val="24"/>
        </w:rPr>
        <w:t xml:space="preserve"> from </w:t>
      </w:r>
      <w:r w:rsidR="00232F10" w:rsidRPr="0024102D">
        <w:rPr>
          <w:rFonts w:ascii="Arial" w:eastAsia="Calibri" w:hAnsi="Arial" w:cs="Arial"/>
          <w:sz w:val="24"/>
          <w:szCs w:val="24"/>
        </w:rPr>
        <w:t>Brigantia Archaeological Practice report</w:t>
      </w:r>
    </w:p>
    <w:p w:rsidR="00303E09" w:rsidRPr="0024102D" w:rsidRDefault="00303E09" w:rsidP="0034241E">
      <w:pPr>
        <w:rPr>
          <w:rFonts w:ascii="Arial" w:hAnsi="Arial" w:cs="Arial"/>
          <w:sz w:val="24"/>
          <w:szCs w:val="24"/>
        </w:rPr>
      </w:pPr>
    </w:p>
    <w:p w:rsidR="00560937" w:rsidRDefault="001B689B" w:rsidP="00560937">
      <w:pPr>
        <w:rPr>
          <w:rFonts w:ascii="Arial" w:hAnsi="Arial" w:cs="Arial"/>
          <w:sz w:val="24"/>
          <w:szCs w:val="24"/>
        </w:rPr>
      </w:pPr>
      <w:r w:rsidRPr="0024102D">
        <w:rPr>
          <w:rFonts w:ascii="Arial" w:hAnsi="Arial" w:cs="Arial"/>
          <w:sz w:val="24"/>
          <w:szCs w:val="24"/>
        </w:rPr>
        <w:t>References</w:t>
      </w:r>
    </w:p>
    <w:p w:rsidR="001B689B" w:rsidRPr="00560937" w:rsidRDefault="00560937" w:rsidP="00560937">
      <w:pPr>
        <w:rPr>
          <w:rFonts w:ascii="Arial" w:hAnsi="Arial" w:cs="Arial"/>
          <w:sz w:val="24"/>
          <w:szCs w:val="24"/>
        </w:rPr>
      </w:pPr>
      <w:r>
        <w:rPr>
          <w:rFonts w:ascii="Arial" w:hAnsi="Arial" w:cs="Arial"/>
          <w:sz w:val="24"/>
          <w:szCs w:val="24"/>
        </w:rPr>
        <w:t>1.</w:t>
      </w:r>
      <w:r w:rsidR="001B689B" w:rsidRPr="0024102D">
        <w:rPr>
          <w:rFonts w:ascii="Arial" w:hAnsi="Arial" w:cs="Arial"/>
          <w:sz w:val="24"/>
          <w:szCs w:val="24"/>
        </w:rPr>
        <w:t>The History and Antiquities of the Deanery of Craven in the County of York - Norton lands P520</w:t>
      </w:r>
      <w:r>
        <w:rPr>
          <w:rFonts w:ascii="Arial" w:hAnsi="Arial" w:cs="Arial"/>
          <w:sz w:val="24"/>
          <w:szCs w:val="24"/>
        </w:rPr>
        <w:t xml:space="preserve"> R</w:t>
      </w:r>
      <w:r w:rsidR="001B689B" w:rsidRPr="0024102D">
        <w:rPr>
          <w:rFonts w:ascii="Arial" w:hAnsi="Arial" w:cs="Arial"/>
          <w:sz w:val="24"/>
          <w:szCs w:val="24"/>
        </w:rPr>
        <w:t>ev. T D Whittaker first published 1878 republished 1973</w:t>
      </w:r>
      <w:r w:rsidR="001B689B" w:rsidRPr="0024102D">
        <w:rPr>
          <w:rFonts w:ascii="Arial" w:eastAsia="Times New Roman" w:hAnsi="Arial" w:cs="Arial"/>
          <w:sz w:val="24"/>
          <w:szCs w:val="24"/>
          <w:lang w:eastAsia="en-GB"/>
        </w:rPr>
        <w:t xml:space="preserve">   </w:t>
      </w:r>
    </w:p>
    <w:p w:rsidR="001B689B" w:rsidRPr="0024102D" w:rsidRDefault="001B689B" w:rsidP="00854E59">
      <w:pPr>
        <w:pStyle w:val="NoSpacing"/>
        <w:jc w:val="both"/>
        <w:rPr>
          <w:rFonts w:ascii="Arial" w:eastAsia="Times New Roman" w:hAnsi="Arial" w:cs="Arial"/>
          <w:sz w:val="24"/>
          <w:szCs w:val="24"/>
          <w:lang w:eastAsia="en-GB"/>
        </w:rPr>
      </w:pPr>
      <w:r w:rsidRPr="0024102D">
        <w:rPr>
          <w:rFonts w:ascii="Arial" w:eastAsia="Times New Roman" w:hAnsi="Arial" w:cs="Arial"/>
          <w:sz w:val="24"/>
          <w:szCs w:val="24"/>
          <w:lang w:eastAsia="en-GB"/>
        </w:rPr>
        <w:t xml:space="preserve"> </w:t>
      </w:r>
      <w:r w:rsidR="00560937">
        <w:rPr>
          <w:rFonts w:ascii="Arial" w:eastAsia="Times New Roman" w:hAnsi="Arial" w:cs="Arial"/>
          <w:sz w:val="24"/>
          <w:szCs w:val="24"/>
          <w:lang w:eastAsia="en-GB"/>
        </w:rPr>
        <w:t>F</w:t>
      </w:r>
      <w:r w:rsidRPr="0024102D">
        <w:rPr>
          <w:rFonts w:ascii="Arial" w:eastAsia="Times New Roman" w:hAnsi="Arial" w:cs="Arial"/>
          <w:sz w:val="24"/>
          <w:szCs w:val="24"/>
          <w:lang w:eastAsia="en-GB"/>
        </w:rPr>
        <w:t>irst</w:t>
      </w:r>
      <w:r w:rsidR="00560937">
        <w:rPr>
          <w:rFonts w:ascii="Arial" w:eastAsia="Times New Roman" w:hAnsi="Arial" w:cs="Arial"/>
          <w:sz w:val="24"/>
          <w:szCs w:val="24"/>
          <w:lang w:eastAsia="en-GB"/>
        </w:rPr>
        <w:t xml:space="preserve"> </w:t>
      </w:r>
      <w:r w:rsidRPr="0024102D">
        <w:rPr>
          <w:rFonts w:ascii="Arial" w:eastAsia="Times New Roman" w:hAnsi="Arial" w:cs="Arial"/>
          <w:sz w:val="24"/>
          <w:szCs w:val="24"/>
          <w:lang w:eastAsia="en-GB"/>
        </w:rPr>
        <w:t xml:space="preserve">publication of third edition: Leeds: Joseph Dodgson; London: Cassell, Petter and Galpin. </w:t>
      </w:r>
    </w:p>
    <w:p w:rsidR="006F35D8" w:rsidRPr="0024102D" w:rsidRDefault="001B689B" w:rsidP="00303E09">
      <w:pPr>
        <w:pStyle w:val="NoSpacing"/>
        <w:jc w:val="both"/>
        <w:rPr>
          <w:rFonts w:ascii="Arial" w:hAnsi="Arial" w:cs="Arial"/>
          <w:sz w:val="24"/>
          <w:szCs w:val="24"/>
          <w:lang w:eastAsia="en-GB"/>
        </w:rPr>
      </w:pPr>
      <w:r w:rsidRPr="0024102D">
        <w:rPr>
          <w:rFonts w:ascii="Arial" w:hAnsi="Arial" w:cs="Arial"/>
          <w:sz w:val="24"/>
          <w:szCs w:val="24"/>
          <w:lang w:eastAsia="en-GB"/>
        </w:rPr>
        <w:t>Republication: Didsbury, Manchester: E.J.Mort</w:t>
      </w:r>
      <w:r w:rsidR="006F35D8" w:rsidRPr="0024102D">
        <w:rPr>
          <w:rFonts w:ascii="Arial" w:hAnsi="Arial" w:cs="Arial"/>
          <w:sz w:val="24"/>
          <w:szCs w:val="24"/>
          <w:lang w:eastAsia="en-GB"/>
        </w:rPr>
        <w:t>en and Skipton: The Craven Heral</w:t>
      </w:r>
      <w:r w:rsidRPr="0024102D">
        <w:rPr>
          <w:rFonts w:ascii="Arial" w:hAnsi="Arial" w:cs="Arial"/>
          <w:sz w:val="24"/>
          <w:szCs w:val="24"/>
          <w:lang w:eastAsia="en-GB"/>
        </w:rPr>
        <w:t>d</w:t>
      </w:r>
    </w:p>
    <w:p w:rsidR="00854E59" w:rsidRPr="0024102D" w:rsidRDefault="00854E59" w:rsidP="00854E59">
      <w:pPr>
        <w:pStyle w:val="NoSpacing"/>
        <w:ind w:firstLine="720"/>
        <w:jc w:val="both"/>
        <w:rPr>
          <w:rFonts w:ascii="Arial" w:hAnsi="Arial" w:cs="Arial"/>
          <w:sz w:val="24"/>
          <w:szCs w:val="24"/>
          <w:lang w:eastAsia="en-GB"/>
        </w:rPr>
      </w:pPr>
    </w:p>
    <w:p w:rsidR="006F35D8" w:rsidRPr="0024102D" w:rsidRDefault="00303E09" w:rsidP="00303E09">
      <w:pPr>
        <w:autoSpaceDE w:val="0"/>
        <w:autoSpaceDN w:val="0"/>
        <w:adjustRightInd w:val="0"/>
        <w:spacing w:after="0" w:line="240" w:lineRule="auto"/>
        <w:jc w:val="both"/>
        <w:rPr>
          <w:rFonts w:ascii="Arial" w:hAnsi="Arial" w:cs="Arial"/>
          <w:sz w:val="24"/>
          <w:szCs w:val="24"/>
          <w:lang w:eastAsia="en-GB"/>
        </w:rPr>
      </w:pPr>
      <w:r>
        <w:rPr>
          <w:rFonts w:ascii="Arial" w:eastAsia="Calibri" w:hAnsi="Arial" w:cs="Arial"/>
          <w:sz w:val="24"/>
          <w:szCs w:val="24"/>
        </w:rPr>
        <w:t>2.</w:t>
      </w:r>
      <w:r w:rsidR="006F35D8" w:rsidRPr="00303E09">
        <w:rPr>
          <w:rFonts w:ascii="Arial" w:eastAsia="Calibri" w:hAnsi="Arial" w:cs="Arial"/>
          <w:sz w:val="24"/>
          <w:szCs w:val="24"/>
        </w:rPr>
        <w:t>Brigantia Archaeological Practice report.</w:t>
      </w:r>
      <w:r w:rsidR="006F35D8" w:rsidRPr="00303E09">
        <w:rPr>
          <w:rFonts w:ascii="Arial" w:eastAsia="Calibri" w:hAnsi="Arial" w:cs="Arial"/>
          <w:b/>
          <w:bCs/>
          <w:sz w:val="24"/>
          <w:szCs w:val="24"/>
        </w:rPr>
        <w:t xml:space="preserve"> </w:t>
      </w:r>
      <w:r w:rsidR="00854E59" w:rsidRPr="00303E09">
        <w:rPr>
          <w:rFonts w:ascii="Arial" w:eastAsia="Calibri" w:hAnsi="Arial" w:cs="Arial"/>
          <w:bCs/>
          <w:sz w:val="24"/>
          <w:szCs w:val="24"/>
        </w:rPr>
        <w:t>An A</w:t>
      </w:r>
      <w:r w:rsidR="006F35D8" w:rsidRPr="00303E09">
        <w:rPr>
          <w:rFonts w:ascii="Arial" w:eastAsia="Calibri" w:hAnsi="Arial" w:cs="Arial"/>
          <w:bCs/>
          <w:sz w:val="24"/>
          <w:szCs w:val="24"/>
        </w:rPr>
        <w:t>rcha</w:t>
      </w:r>
      <w:r w:rsidR="00854E59" w:rsidRPr="00303E09">
        <w:rPr>
          <w:rFonts w:ascii="Arial" w:hAnsi="Arial" w:cs="Arial"/>
          <w:bCs/>
          <w:sz w:val="24"/>
          <w:szCs w:val="24"/>
        </w:rPr>
        <w:t xml:space="preserve">eological Survey </w:t>
      </w:r>
      <w:r w:rsidR="006F35D8" w:rsidRPr="00303E09">
        <w:rPr>
          <w:rFonts w:ascii="Arial" w:hAnsi="Arial" w:cs="Arial"/>
          <w:bCs/>
          <w:sz w:val="24"/>
          <w:szCs w:val="24"/>
        </w:rPr>
        <w:t xml:space="preserve">of Norton  </w:t>
      </w:r>
      <w:r w:rsidR="006F35D8" w:rsidRPr="00303E09">
        <w:rPr>
          <w:rFonts w:ascii="Arial" w:eastAsia="Calibri" w:hAnsi="Arial" w:cs="Arial"/>
          <w:bCs/>
          <w:sz w:val="24"/>
          <w:szCs w:val="24"/>
        </w:rPr>
        <w:t xml:space="preserve">Tower, Rylstone, </w:t>
      </w:r>
      <w:r w:rsidR="00854E59" w:rsidRPr="00303E09">
        <w:rPr>
          <w:rFonts w:ascii="Arial" w:hAnsi="Arial" w:cs="Arial"/>
          <w:bCs/>
          <w:sz w:val="24"/>
          <w:szCs w:val="24"/>
        </w:rPr>
        <w:t xml:space="preserve">   </w:t>
      </w:r>
      <w:r w:rsidR="006F35D8" w:rsidRPr="00303E09">
        <w:rPr>
          <w:rFonts w:ascii="Arial" w:eastAsia="Calibri" w:hAnsi="Arial" w:cs="Arial"/>
          <w:bCs/>
          <w:sz w:val="24"/>
          <w:szCs w:val="24"/>
        </w:rPr>
        <w:t>Craven (Yorkshire Dales National Park)and associated  landscape A report to Mr J. Caygill February 2012</w:t>
      </w:r>
    </w:p>
    <w:p w:rsidR="001B689B" w:rsidRPr="0024102D" w:rsidRDefault="001B689B" w:rsidP="001B689B">
      <w:pPr>
        <w:pStyle w:val="NoSpacing"/>
        <w:rPr>
          <w:rFonts w:ascii="Arial" w:eastAsia="Times New Roman" w:hAnsi="Arial" w:cs="Arial"/>
          <w:sz w:val="24"/>
          <w:szCs w:val="24"/>
          <w:lang w:eastAsia="en-GB"/>
        </w:rPr>
      </w:pPr>
      <w:r w:rsidRPr="0024102D">
        <w:rPr>
          <w:rFonts w:ascii="Arial" w:eastAsia="Times New Roman" w:hAnsi="Arial" w:cs="Arial"/>
          <w:sz w:val="24"/>
          <w:szCs w:val="24"/>
          <w:lang w:eastAsia="en-GB"/>
        </w:rPr>
        <w:t xml:space="preserve">     </w:t>
      </w:r>
    </w:p>
    <w:p w:rsidR="001B689B" w:rsidRPr="0024102D" w:rsidRDefault="00303E09" w:rsidP="00303E09">
      <w:pPr>
        <w:pStyle w:val="NoSpacing"/>
        <w:rPr>
          <w:rFonts w:ascii="Arial" w:eastAsia="Times New Roman" w:hAnsi="Arial" w:cs="Arial"/>
          <w:sz w:val="24"/>
          <w:szCs w:val="24"/>
          <w:lang w:eastAsia="en-GB"/>
        </w:rPr>
      </w:pPr>
      <w:r>
        <w:rPr>
          <w:rFonts w:ascii="Arial" w:hAnsi="Arial" w:cs="Arial"/>
          <w:bCs/>
          <w:sz w:val="24"/>
          <w:szCs w:val="24"/>
        </w:rPr>
        <w:t>3.</w:t>
      </w:r>
      <w:r w:rsidR="001B689B" w:rsidRPr="0024102D">
        <w:rPr>
          <w:rFonts w:ascii="Arial" w:hAnsi="Arial" w:cs="Arial"/>
          <w:bCs/>
          <w:sz w:val="24"/>
          <w:szCs w:val="24"/>
        </w:rPr>
        <w:t>Roger Dodsworth</w:t>
      </w:r>
      <w:r w:rsidR="001B689B" w:rsidRPr="0024102D">
        <w:rPr>
          <w:rFonts w:ascii="Arial" w:hAnsi="Arial" w:cs="Arial"/>
          <w:sz w:val="24"/>
          <w:szCs w:val="24"/>
        </w:rPr>
        <w:t xml:space="preserve"> (1585–1654) was an English </w:t>
      </w:r>
      <w:hyperlink r:id="rId16" w:tooltip="Antiquarian" w:history="1">
        <w:r w:rsidR="001B689B" w:rsidRPr="0024102D">
          <w:rPr>
            <w:rStyle w:val="Hyperlink"/>
            <w:rFonts w:ascii="Arial" w:hAnsi="Arial" w:cs="Arial"/>
            <w:color w:val="auto"/>
            <w:sz w:val="24"/>
            <w:szCs w:val="24"/>
            <w:u w:val="none"/>
          </w:rPr>
          <w:t>antiquary</w:t>
        </w:r>
      </w:hyperlink>
      <w:r>
        <w:rPr>
          <w:rStyle w:val="Hyperlink"/>
          <w:rFonts w:ascii="Arial" w:hAnsi="Arial" w:cs="Arial"/>
          <w:color w:val="auto"/>
          <w:sz w:val="24"/>
          <w:szCs w:val="24"/>
          <w:u w:val="none"/>
        </w:rPr>
        <w:t xml:space="preserve"> ( see foot</w:t>
      </w:r>
      <w:bookmarkStart w:id="0" w:name="_GoBack"/>
      <w:bookmarkEnd w:id="0"/>
      <w:r>
        <w:rPr>
          <w:rStyle w:val="Hyperlink"/>
          <w:rFonts w:ascii="Arial" w:hAnsi="Arial" w:cs="Arial"/>
          <w:color w:val="auto"/>
          <w:sz w:val="24"/>
          <w:szCs w:val="24"/>
          <w:u w:val="none"/>
        </w:rPr>
        <w:t>note below)</w:t>
      </w:r>
      <w:r w:rsidR="001B689B" w:rsidRPr="0024102D">
        <w:rPr>
          <w:rFonts w:ascii="Arial" w:eastAsia="Times New Roman" w:hAnsi="Arial" w:cs="Arial"/>
          <w:bCs/>
          <w:sz w:val="24"/>
          <w:szCs w:val="24"/>
          <w:lang w:eastAsia="en-GB"/>
        </w:rPr>
        <w:t xml:space="preserve"> Preface to the First Edition</w:t>
      </w:r>
      <w:r w:rsidR="001B689B" w:rsidRPr="0024102D">
        <w:rPr>
          <w:rFonts w:ascii="Arial" w:eastAsia="Times New Roman" w:hAnsi="Arial" w:cs="Arial"/>
          <w:sz w:val="24"/>
          <w:szCs w:val="24"/>
          <w:lang w:eastAsia="en-GB"/>
        </w:rPr>
        <w:t xml:space="preserve"> by Whitaker Ref 4 Page ix refers to, 'In the same collection were transcripts of Dodsworth's </w:t>
      </w:r>
      <w:r w:rsidR="001B689B" w:rsidRPr="0024102D">
        <w:rPr>
          <w:rFonts w:ascii="Arial" w:eastAsia="Times New Roman" w:hAnsi="Arial" w:cs="Arial"/>
          <w:bCs/>
          <w:sz w:val="24"/>
          <w:szCs w:val="24"/>
          <w:lang w:eastAsia="en-GB"/>
        </w:rPr>
        <w:t xml:space="preserve"> to the Second Edition</w:t>
      </w:r>
      <w:r w:rsidR="001B689B" w:rsidRPr="0024102D">
        <w:rPr>
          <w:rFonts w:ascii="Arial" w:eastAsia="Times New Roman" w:hAnsi="Arial" w:cs="Arial"/>
          <w:sz w:val="24"/>
          <w:szCs w:val="24"/>
          <w:lang w:eastAsia="en-GB"/>
        </w:rPr>
        <w:t xml:space="preserve"> by Whitaker Ref Page xv refers to an acknowledgement to his friend  - a Mr. Beaumont  - for access to his papers and says that,</w:t>
      </w:r>
      <w:r w:rsidR="001B689B" w:rsidRPr="0024102D">
        <w:rPr>
          <w:rFonts w:ascii="Arial" w:eastAsia="Times New Roman" w:hAnsi="Arial" w:cs="Arial"/>
          <w:iCs/>
          <w:sz w:val="24"/>
          <w:szCs w:val="24"/>
          <w:lang w:eastAsia="en-GB"/>
        </w:rPr>
        <w:t xml:space="preserve"> 'no man living had taken the same pains  with                                Dodsworth's MSS., or so well qualified to make an index to that confused but  Valuable  collection'</w:t>
      </w:r>
      <w:r w:rsidR="001B689B" w:rsidRPr="0024102D">
        <w:rPr>
          <w:rFonts w:ascii="Arial" w:eastAsia="Times New Roman" w:hAnsi="Arial" w:cs="Arial"/>
          <w:sz w:val="24"/>
          <w:szCs w:val="24"/>
          <w:lang w:eastAsia="en-GB"/>
        </w:rPr>
        <w:t>.</w:t>
      </w:r>
    </w:p>
    <w:p w:rsidR="001B689B" w:rsidRPr="0024102D" w:rsidRDefault="001B689B" w:rsidP="001B689B">
      <w:pPr>
        <w:pStyle w:val="NoSpacing"/>
        <w:ind w:left="720"/>
        <w:rPr>
          <w:rFonts w:ascii="Arial" w:eastAsia="Times New Roman" w:hAnsi="Arial" w:cs="Arial"/>
          <w:sz w:val="24"/>
          <w:szCs w:val="24"/>
          <w:lang w:eastAsia="en-GB"/>
        </w:rPr>
      </w:pPr>
    </w:p>
    <w:p w:rsidR="001B689B" w:rsidRPr="0024102D" w:rsidRDefault="00303E09" w:rsidP="00303E09">
      <w:pPr>
        <w:pStyle w:val="NoSpacing"/>
        <w:rPr>
          <w:rFonts w:ascii="Arial" w:eastAsia="Times New Roman" w:hAnsi="Arial" w:cs="Arial"/>
          <w:sz w:val="24"/>
          <w:szCs w:val="24"/>
          <w:lang w:eastAsia="en-GB"/>
        </w:rPr>
      </w:pPr>
      <w:r>
        <w:rPr>
          <w:rFonts w:ascii="Arial" w:eastAsia="Times New Roman" w:hAnsi="Arial" w:cs="Arial"/>
          <w:bCs/>
          <w:sz w:val="24"/>
          <w:szCs w:val="24"/>
          <w:lang w:eastAsia="en-GB"/>
        </w:rPr>
        <w:t>4.</w:t>
      </w:r>
      <w:r w:rsidR="001B689B" w:rsidRPr="0024102D">
        <w:rPr>
          <w:rFonts w:ascii="Arial" w:eastAsia="Times New Roman" w:hAnsi="Arial" w:cs="Arial"/>
          <w:bCs/>
          <w:sz w:val="24"/>
          <w:szCs w:val="24"/>
          <w:lang w:eastAsia="en-GB"/>
        </w:rPr>
        <w:t>Historical Environment Record  for Norton Tower No:</w:t>
      </w:r>
      <w:r w:rsidR="001B689B" w:rsidRPr="0024102D">
        <w:rPr>
          <w:rFonts w:ascii="Arial" w:eastAsia="Times New Roman" w:hAnsi="Arial" w:cs="Arial"/>
          <w:sz w:val="24"/>
          <w:szCs w:val="24"/>
          <w:lang w:eastAsia="en-GB"/>
        </w:rPr>
        <w:t xml:space="preserve"> MYD3933</w:t>
      </w:r>
    </w:p>
    <w:p w:rsidR="00FE4DA2" w:rsidRDefault="001B689B" w:rsidP="001B689B">
      <w:pPr>
        <w:pStyle w:val="NoSpacing"/>
      </w:pPr>
      <w:r w:rsidRPr="0024102D">
        <w:rPr>
          <w:rFonts w:ascii="Arial" w:eastAsia="Times New Roman" w:hAnsi="Arial" w:cs="Arial"/>
          <w:bCs/>
          <w:sz w:val="24"/>
          <w:szCs w:val="24"/>
          <w:lang w:eastAsia="en-GB"/>
        </w:rPr>
        <w:t xml:space="preserve"> Parish</w:t>
      </w:r>
      <w:r w:rsidRPr="0024102D">
        <w:rPr>
          <w:rFonts w:ascii="Arial" w:eastAsia="Times New Roman" w:hAnsi="Arial" w:cs="Arial"/>
          <w:sz w:val="24"/>
          <w:szCs w:val="24"/>
          <w:lang w:eastAsia="en-GB"/>
        </w:rPr>
        <w:t xml:space="preserve">: Rylstone </w:t>
      </w:r>
      <w:r w:rsidRPr="0024102D">
        <w:rPr>
          <w:rFonts w:ascii="Arial" w:eastAsia="Times New Roman" w:hAnsi="Arial" w:cs="Arial"/>
          <w:bCs/>
          <w:sz w:val="24"/>
          <w:szCs w:val="24"/>
          <w:lang w:eastAsia="en-GB"/>
        </w:rPr>
        <w:t>OS Grid Reference:</w:t>
      </w:r>
      <w:r w:rsidRPr="0024102D">
        <w:rPr>
          <w:rFonts w:ascii="Arial" w:eastAsia="Times New Roman" w:hAnsi="Arial" w:cs="Arial"/>
          <w:sz w:val="24"/>
          <w:szCs w:val="24"/>
          <w:lang w:eastAsia="en-GB"/>
        </w:rPr>
        <w:t xml:space="preserve"> </w:t>
      </w:r>
      <w:r w:rsidRPr="0024102D">
        <w:rPr>
          <w:rFonts w:ascii="Arial" w:eastAsia="Times New Roman" w:hAnsi="Arial" w:cs="Arial"/>
          <w:sz w:val="24"/>
          <w:szCs w:val="24"/>
          <w:u w:val="single"/>
          <w:lang w:eastAsia="en-GB"/>
        </w:rPr>
        <w:t>S</w:t>
      </w:r>
      <w:r w:rsidRPr="0024102D">
        <w:rPr>
          <w:rFonts w:ascii="Arial" w:eastAsia="Times New Roman" w:hAnsi="Arial" w:cs="Arial"/>
          <w:sz w:val="24"/>
          <w:szCs w:val="24"/>
          <w:lang w:eastAsia="en-GB"/>
        </w:rPr>
        <w:t xml:space="preserve">D976570  </w:t>
      </w:r>
      <w:r w:rsidRPr="0024102D">
        <w:rPr>
          <w:rFonts w:ascii="Arial" w:eastAsia="Times New Roman" w:hAnsi="Arial" w:cs="Arial"/>
          <w:bCs/>
          <w:sz w:val="24"/>
          <w:szCs w:val="24"/>
          <w:lang w:eastAsia="en-GB"/>
        </w:rPr>
        <w:t>Dale:</w:t>
      </w:r>
      <w:r w:rsidRPr="0024102D">
        <w:rPr>
          <w:rFonts w:ascii="Arial" w:eastAsia="Times New Roman" w:hAnsi="Arial" w:cs="Arial"/>
          <w:sz w:val="24"/>
          <w:szCs w:val="24"/>
          <w:lang w:eastAsia="en-GB"/>
        </w:rPr>
        <w:t xml:space="preserve"> </w:t>
      </w:r>
      <w:hyperlink r:id="rId17" w:tooltip="Location Details" w:history="1">
        <w:r w:rsidRPr="0024102D">
          <w:rPr>
            <w:rFonts w:ascii="Arial" w:eastAsia="Times New Roman" w:hAnsi="Arial" w:cs="Arial"/>
            <w:sz w:val="24"/>
            <w:szCs w:val="24"/>
            <w:lang w:eastAsia="en-GB"/>
          </w:rPr>
          <w:t>Lower Wharfedale</w:t>
        </w:r>
      </w:hyperlink>
    </w:p>
    <w:p w:rsidR="00FE4DA2" w:rsidRPr="0024102D" w:rsidRDefault="00FE4DA2" w:rsidP="001B689B">
      <w:pPr>
        <w:pStyle w:val="NoSpacing"/>
        <w:rPr>
          <w:rFonts w:ascii="Arial" w:hAnsi="Arial" w:cs="Arial"/>
          <w:sz w:val="24"/>
          <w:szCs w:val="24"/>
        </w:rPr>
      </w:pPr>
      <w:r>
        <w:rPr>
          <w:rFonts w:ascii="Arial" w:hAnsi="Arial" w:cs="Arial"/>
          <w:color w:val="006621"/>
          <w:sz w:val="21"/>
          <w:szCs w:val="21"/>
          <w:shd w:val="clear" w:color="auto" w:fill="FFFFFF"/>
        </w:rPr>
        <w:t xml:space="preserve">              archaeologydataservice.ac.uk/archives/view/420/</w:t>
      </w:r>
    </w:p>
    <w:p w:rsidR="006B0636" w:rsidRPr="0024102D" w:rsidRDefault="006B0636" w:rsidP="001B689B">
      <w:pPr>
        <w:pStyle w:val="NoSpacing"/>
        <w:rPr>
          <w:rFonts w:ascii="Arial" w:hAnsi="Arial" w:cs="Arial"/>
          <w:sz w:val="24"/>
          <w:szCs w:val="24"/>
        </w:rPr>
      </w:pPr>
    </w:p>
    <w:p w:rsidR="00303E09" w:rsidRDefault="00303E09" w:rsidP="001B689B">
      <w:pPr>
        <w:pStyle w:val="NoSpacing"/>
        <w:rPr>
          <w:rFonts w:ascii="Arial" w:eastAsia="Times New Roman" w:hAnsi="Arial" w:cs="Arial"/>
          <w:color w:val="111111"/>
          <w:sz w:val="24"/>
          <w:szCs w:val="24"/>
          <w:lang w:eastAsia="en-GB"/>
        </w:rPr>
      </w:pPr>
      <w:r>
        <w:rPr>
          <w:rFonts w:ascii="Arial" w:eastAsia="Times New Roman" w:hAnsi="Arial" w:cs="Arial"/>
          <w:bCs/>
          <w:color w:val="111111"/>
          <w:sz w:val="24"/>
          <w:szCs w:val="24"/>
          <w:lang w:eastAsia="en-GB"/>
        </w:rPr>
        <w:t>5.</w:t>
      </w:r>
      <w:r w:rsidR="001B689B" w:rsidRPr="0024102D">
        <w:rPr>
          <w:rFonts w:ascii="Arial" w:eastAsia="Times New Roman" w:hAnsi="Arial" w:cs="Arial"/>
          <w:bCs/>
          <w:color w:val="111111"/>
          <w:sz w:val="24"/>
          <w:szCs w:val="24"/>
          <w:lang w:eastAsia="en-GB"/>
        </w:rPr>
        <w:t xml:space="preserve">Norton Tower Grade11 listed building </w:t>
      </w:r>
      <w:r w:rsidR="001B689B" w:rsidRPr="0024102D">
        <w:rPr>
          <w:rFonts w:ascii="Arial" w:eastAsia="Times New Roman" w:hAnsi="Arial" w:cs="Arial"/>
          <w:color w:val="111111"/>
          <w:sz w:val="24"/>
          <w:szCs w:val="24"/>
          <w:lang w:eastAsia="en-GB"/>
        </w:rPr>
        <w:t>Listing NGR: SD9759257033</w:t>
      </w:r>
    </w:p>
    <w:p w:rsidR="001B689B" w:rsidRPr="0024102D" w:rsidRDefault="001B689B" w:rsidP="001B689B">
      <w:pPr>
        <w:pStyle w:val="NoSpacing"/>
        <w:rPr>
          <w:rFonts w:ascii="Arial" w:eastAsia="Times New Roman" w:hAnsi="Arial" w:cs="Arial"/>
          <w:color w:val="111111"/>
          <w:sz w:val="24"/>
          <w:szCs w:val="24"/>
          <w:lang w:eastAsia="en-GB"/>
        </w:rPr>
      </w:pPr>
      <w:r w:rsidRPr="0024102D">
        <w:rPr>
          <w:rFonts w:ascii="Arial" w:eastAsia="Times New Roman" w:hAnsi="Arial" w:cs="Arial"/>
          <w:bCs/>
          <w:color w:val="111111"/>
          <w:sz w:val="24"/>
          <w:szCs w:val="24"/>
          <w:lang w:eastAsia="en-GB"/>
        </w:rPr>
        <w:t xml:space="preserve"> </w:t>
      </w:r>
      <w:r w:rsidRPr="0024102D">
        <w:rPr>
          <w:rFonts w:ascii="Arial" w:eastAsia="Times New Roman" w:hAnsi="Arial" w:cs="Arial"/>
          <w:color w:val="111111"/>
          <w:sz w:val="24"/>
          <w:szCs w:val="24"/>
          <w:lang w:eastAsia="en-GB"/>
        </w:rPr>
        <w:t>SE 95 NE B6265(east side, off)  6/69 Norton Tower 6.10.69 listing date</w:t>
      </w:r>
    </w:p>
    <w:p w:rsidR="001B689B" w:rsidRPr="0024102D" w:rsidRDefault="001B689B" w:rsidP="001B689B">
      <w:pPr>
        <w:pStyle w:val="NoSpacing"/>
        <w:rPr>
          <w:rFonts w:ascii="Arial" w:eastAsia="Times New Roman" w:hAnsi="Arial" w:cs="Arial"/>
          <w:color w:val="111111"/>
          <w:sz w:val="24"/>
          <w:szCs w:val="24"/>
          <w:lang w:eastAsia="en-GB"/>
        </w:rPr>
      </w:pPr>
    </w:p>
    <w:p w:rsidR="00232F10" w:rsidRPr="0024102D" w:rsidRDefault="00303E09" w:rsidP="001B689B">
      <w:pPr>
        <w:rPr>
          <w:rFonts w:ascii="Arial" w:hAnsi="Arial" w:cs="Arial"/>
          <w:sz w:val="24"/>
          <w:szCs w:val="24"/>
        </w:rPr>
      </w:pPr>
      <w:r>
        <w:rPr>
          <w:rFonts w:ascii="Arial" w:hAnsi="Arial" w:cs="Arial"/>
          <w:sz w:val="24"/>
          <w:szCs w:val="24"/>
        </w:rPr>
        <w:t>6.</w:t>
      </w:r>
      <w:r w:rsidR="001B689B" w:rsidRPr="0024102D">
        <w:rPr>
          <w:rFonts w:ascii="Arial" w:hAnsi="Arial" w:cs="Arial"/>
          <w:sz w:val="24"/>
          <w:szCs w:val="24"/>
        </w:rPr>
        <w:t>The Site of Norton Towers F Villy MD Bradford Antiquaries</w:t>
      </w:r>
      <w:r>
        <w:rPr>
          <w:rFonts w:ascii="Arial" w:hAnsi="Arial" w:cs="Arial"/>
          <w:sz w:val="24"/>
          <w:szCs w:val="24"/>
        </w:rPr>
        <w:t>,</w:t>
      </w:r>
      <w:r w:rsidR="001B689B" w:rsidRPr="0024102D">
        <w:rPr>
          <w:rFonts w:ascii="Arial" w:hAnsi="Arial" w:cs="Arial"/>
          <w:sz w:val="24"/>
          <w:szCs w:val="24"/>
        </w:rPr>
        <w:t xml:space="preserve"> T</w:t>
      </w:r>
      <w:r w:rsidR="0024102D">
        <w:rPr>
          <w:rFonts w:ascii="Arial" w:hAnsi="Arial" w:cs="Arial"/>
          <w:sz w:val="24"/>
          <w:szCs w:val="24"/>
        </w:rPr>
        <w:t>he Journal of the Bradford</w:t>
      </w:r>
      <w:r w:rsidR="00854E59" w:rsidRPr="0024102D">
        <w:rPr>
          <w:rFonts w:ascii="Arial" w:hAnsi="Arial" w:cs="Arial"/>
          <w:sz w:val="24"/>
          <w:szCs w:val="24"/>
        </w:rPr>
        <w:t xml:space="preserve">  </w:t>
      </w:r>
      <w:r w:rsidR="001B689B" w:rsidRPr="0024102D">
        <w:rPr>
          <w:rFonts w:ascii="Arial" w:hAnsi="Arial" w:cs="Arial"/>
          <w:sz w:val="24"/>
          <w:szCs w:val="24"/>
        </w:rPr>
        <w:t>Antiquarian Society October 1915</w:t>
      </w:r>
    </w:p>
    <w:p w:rsidR="00303E09" w:rsidRDefault="00232F10" w:rsidP="001B689B">
      <w:pPr>
        <w:rPr>
          <w:rFonts w:ascii="Arial" w:hAnsi="Arial" w:cs="Arial"/>
          <w:sz w:val="24"/>
          <w:szCs w:val="24"/>
        </w:rPr>
      </w:pPr>
      <w:r w:rsidRPr="0024102D">
        <w:rPr>
          <w:rFonts w:ascii="Arial" w:hAnsi="Arial" w:cs="Arial"/>
          <w:sz w:val="24"/>
          <w:szCs w:val="24"/>
        </w:rPr>
        <w:t xml:space="preserve"> </w:t>
      </w:r>
      <w:r w:rsidR="00303E09">
        <w:rPr>
          <w:rFonts w:ascii="Arial" w:hAnsi="Arial" w:cs="Arial"/>
          <w:sz w:val="24"/>
          <w:szCs w:val="24"/>
        </w:rPr>
        <w:t>7.</w:t>
      </w:r>
      <w:r w:rsidR="006C3BA4" w:rsidRPr="0024102D">
        <w:rPr>
          <w:rFonts w:ascii="Arial" w:hAnsi="Arial" w:cs="Arial"/>
          <w:sz w:val="24"/>
          <w:szCs w:val="24"/>
        </w:rPr>
        <w:t xml:space="preserve">S. Moorhouse </w:t>
      </w:r>
      <w:r w:rsidR="00DE5203" w:rsidRPr="0024102D">
        <w:rPr>
          <w:rFonts w:ascii="Arial" w:hAnsi="Arial" w:cs="Arial"/>
          <w:sz w:val="24"/>
          <w:szCs w:val="24"/>
        </w:rPr>
        <w:t xml:space="preserve"> Newsletter of </w:t>
      </w:r>
      <w:r w:rsidR="006C3BA4" w:rsidRPr="0024102D">
        <w:rPr>
          <w:rFonts w:ascii="Arial" w:hAnsi="Arial" w:cs="Arial"/>
          <w:sz w:val="24"/>
          <w:szCs w:val="24"/>
        </w:rPr>
        <w:t>C</w:t>
      </w:r>
      <w:r w:rsidR="00DE5203" w:rsidRPr="0024102D">
        <w:rPr>
          <w:rFonts w:ascii="Arial" w:hAnsi="Arial" w:cs="Arial"/>
          <w:sz w:val="24"/>
          <w:szCs w:val="24"/>
        </w:rPr>
        <w:t xml:space="preserve">ouncil of </w:t>
      </w:r>
      <w:r w:rsidR="006C3BA4" w:rsidRPr="0024102D">
        <w:rPr>
          <w:rFonts w:ascii="Arial" w:hAnsi="Arial" w:cs="Arial"/>
          <w:sz w:val="24"/>
          <w:szCs w:val="24"/>
        </w:rPr>
        <w:t>B</w:t>
      </w:r>
      <w:r w:rsidR="00DE5203" w:rsidRPr="0024102D">
        <w:rPr>
          <w:rFonts w:ascii="Arial" w:hAnsi="Arial" w:cs="Arial"/>
          <w:sz w:val="24"/>
          <w:szCs w:val="24"/>
        </w:rPr>
        <w:t xml:space="preserve">ritish </w:t>
      </w:r>
      <w:r w:rsidR="006C3BA4" w:rsidRPr="0024102D">
        <w:rPr>
          <w:rFonts w:ascii="Arial" w:hAnsi="Arial" w:cs="Arial"/>
          <w:sz w:val="24"/>
          <w:szCs w:val="24"/>
        </w:rPr>
        <w:t>A</w:t>
      </w:r>
      <w:r w:rsidR="00DE5203" w:rsidRPr="0024102D">
        <w:rPr>
          <w:rFonts w:ascii="Arial" w:hAnsi="Arial" w:cs="Arial"/>
          <w:sz w:val="24"/>
          <w:szCs w:val="24"/>
        </w:rPr>
        <w:t xml:space="preserve">rchaeology group lV 1991C </w:t>
      </w:r>
      <w:r w:rsidR="0024102D">
        <w:rPr>
          <w:rFonts w:ascii="Arial" w:hAnsi="Arial" w:cs="Arial"/>
          <w:sz w:val="24"/>
          <w:szCs w:val="24"/>
        </w:rPr>
        <w:t xml:space="preserve">     </w:t>
      </w:r>
      <w:r w:rsidR="00DE5203" w:rsidRPr="0024102D">
        <w:rPr>
          <w:rFonts w:ascii="Arial" w:hAnsi="Arial" w:cs="Arial"/>
          <w:sz w:val="24"/>
          <w:szCs w:val="24"/>
        </w:rPr>
        <w:t>Norton Tower Rylstone mNorth Yorkshire CBA Forum</w:t>
      </w:r>
      <w:r w:rsidR="006C3BA4" w:rsidRPr="0024102D">
        <w:rPr>
          <w:rFonts w:ascii="Arial" w:hAnsi="Arial" w:cs="Arial"/>
          <w:sz w:val="24"/>
          <w:szCs w:val="24"/>
        </w:rPr>
        <w:t xml:space="preserve"> </w:t>
      </w:r>
      <w:r w:rsidR="00DE5203" w:rsidRPr="0024102D">
        <w:rPr>
          <w:rFonts w:ascii="Arial" w:hAnsi="Arial" w:cs="Arial"/>
          <w:sz w:val="24"/>
          <w:szCs w:val="24"/>
        </w:rPr>
        <w:t>1991 Annual Newsletter</w:t>
      </w:r>
      <w:r w:rsidR="0024102D">
        <w:rPr>
          <w:rFonts w:ascii="Arial" w:hAnsi="Arial" w:cs="Arial"/>
          <w:sz w:val="24"/>
          <w:szCs w:val="24"/>
        </w:rPr>
        <w:t xml:space="preserve">       p</w:t>
      </w:r>
      <w:r w:rsidR="00DE5203" w:rsidRPr="0024102D">
        <w:rPr>
          <w:rFonts w:ascii="Arial" w:hAnsi="Arial" w:cs="Arial"/>
          <w:sz w:val="24"/>
          <w:szCs w:val="24"/>
        </w:rPr>
        <w:t>29</w:t>
      </w:r>
    </w:p>
    <w:p w:rsidR="006C3BA4" w:rsidRPr="0024102D" w:rsidRDefault="00303E09" w:rsidP="001B689B">
      <w:pPr>
        <w:rPr>
          <w:rFonts w:ascii="Arial" w:hAnsi="Arial" w:cs="Arial"/>
          <w:sz w:val="24"/>
          <w:szCs w:val="24"/>
        </w:rPr>
      </w:pPr>
      <w:r>
        <w:rPr>
          <w:rFonts w:ascii="Arial" w:hAnsi="Arial" w:cs="Arial"/>
          <w:sz w:val="24"/>
          <w:szCs w:val="24"/>
        </w:rPr>
        <w:t>8.</w:t>
      </w:r>
      <w:r w:rsidR="00232F10" w:rsidRPr="0024102D">
        <w:rPr>
          <w:rFonts w:ascii="Arial" w:hAnsi="Arial" w:cs="Arial"/>
          <w:sz w:val="24"/>
          <w:szCs w:val="24"/>
        </w:rPr>
        <w:t xml:space="preserve">Raistrick, A., 1963, ‘Norton: A Former Jolly summer House’ in </w:t>
      </w:r>
      <w:r w:rsidR="00232F10" w:rsidRPr="0024102D">
        <w:rPr>
          <w:rFonts w:ascii="Arial" w:hAnsi="Arial" w:cs="Arial"/>
          <w:i/>
          <w:iCs/>
          <w:sz w:val="24"/>
          <w:szCs w:val="24"/>
        </w:rPr>
        <w:t>The Dalesman</w:t>
      </w:r>
      <w:r w:rsidR="00232F10" w:rsidRPr="0024102D">
        <w:rPr>
          <w:rFonts w:ascii="Arial" w:hAnsi="Arial" w:cs="Arial"/>
          <w:sz w:val="24"/>
          <w:szCs w:val="24"/>
        </w:rPr>
        <w:t>, 25, 629-631</w:t>
      </w:r>
    </w:p>
    <w:p w:rsidR="00303E09" w:rsidRDefault="00303E09" w:rsidP="001B689B">
      <w:pPr>
        <w:rPr>
          <w:rFonts w:ascii="Arial" w:hAnsi="Arial" w:cs="Arial"/>
          <w:sz w:val="24"/>
          <w:szCs w:val="24"/>
        </w:rPr>
      </w:pPr>
      <w:r>
        <w:rPr>
          <w:rFonts w:ascii="Arial" w:hAnsi="Arial" w:cs="Arial"/>
          <w:sz w:val="24"/>
          <w:szCs w:val="24"/>
        </w:rPr>
        <w:t>9.</w:t>
      </w:r>
      <w:r w:rsidR="00523A51" w:rsidRPr="0024102D">
        <w:rPr>
          <w:rFonts w:ascii="Arial" w:hAnsi="Arial" w:cs="Arial"/>
          <w:sz w:val="24"/>
          <w:szCs w:val="24"/>
        </w:rPr>
        <w:t>Raistrick A. 1967 “ Old Yorkshire Dales” 1967. 38 David and Charles, Newton Abbot</w:t>
      </w:r>
    </w:p>
    <w:p w:rsidR="00FD0971" w:rsidRPr="0024102D" w:rsidRDefault="00303E09" w:rsidP="001B689B">
      <w:pPr>
        <w:rPr>
          <w:rFonts w:ascii="Arial" w:hAnsi="Arial" w:cs="Arial"/>
          <w:sz w:val="24"/>
          <w:szCs w:val="24"/>
        </w:rPr>
      </w:pPr>
      <w:r>
        <w:rPr>
          <w:rFonts w:ascii="Arial" w:hAnsi="Arial" w:cs="Arial"/>
          <w:sz w:val="24"/>
          <w:szCs w:val="24"/>
        </w:rPr>
        <w:t>10.</w:t>
      </w:r>
      <w:r w:rsidR="00FD0971" w:rsidRPr="0024102D">
        <w:rPr>
          <w:rFonts w:ascii="Arial" w:hAnsi="Arial" w:cs="Arial"/>
          <w:sz w:val="24"/>
          <w:szCs w:val="24"/>
        </w:rPr>
        <w:t xml:space="preserve"> Raistick A 1967 A personal communication from the late Richard Harland</w:t>
      </w:r>
    </w:p>
    <w:p w:rsidR="0024102D" w:rsidRPr="0024102D" w:rsidRDefault="0024102D" w:rsidP="001B689B">
      <w:pPr>
        <w:rPr>
          <w:rFonts w:ascii="Arial" w:hAnsi="Arial" w:cs="Arial"/>
          <w:sz w:val="24"/>
          <w:szCs w:val="24"/>
        </w:rPr>
      </w:pPr>
    </w:p>
    <w:p w:rsidR="0024102D" w:rsidRPr="0024102D" w:rsidRDefault="0024102D" w:rsidP="001B689B">
      <w:pPr>
        <w:rPr>
          <w:rFonts w:ascii="Arial" w:hAnsi="Arial" w:cs="Arial"/>
          <w:sz w:val="24"/>
          <w:szCs w:val="24"/>
        </w:rPr>
      </w:pPr>
      <w:r w:rsidRPr="0024102D">
        <w:rPr>
          <w:rFonts w:ascii="Arial" w:hAnsi="Arial" w:cs="Arial"/>
          <w:sz w:val="24"/>
          <w:szCs w:val="24"/>
        </w:rPr>
        <w:t>Footnote on Roger Dodsworth</w:t>
      </w:r>
    </w:p>
    <w:p w:rsidR="0024102D" w:rsidRPr="0024102D" w:rsidRDefault="0024102D" w:rsidP="0024102D">
      <w:pPr>
        <w:pStyle w:val="NormalWeb"/>
        <w:rPr>
          <w:rFonts w:ascii="Arial" w:hAnsi="Arial" w:cs="Arial"/>
        </w:rPr>
      </w:pPr>
      <w:r w:rsidRPr="0024102D">
        <w:rPr>
          <w:rFonts w:ascii="Arial" w:hAnsi="Arial" w:cs="Arial"/>
        </w:rPr>
        <w:t xml:space="preserve">He was born at Newton Grange, </w:t>
      </w:r>
      <w:hyperlink r:id="rId18" w:tooltip="Oswaldkirk" w:history="1">
        <w:r w:rsidRPr="0024102D">
          <w:rPr>
            <w:rStyle w:val="Hyperlink"/>
            <w:rFonts w:ascii="Arial" w:hAnsi="Arial" w:cs="Arial"/>
            <w:color w:val="auto"/>
          </w:rPr>
          <w:t>Oswaldkirk</w:t>
        </w:r>
      </w:hyperlink>
      <w:r w:rsidRPr="0024102D">
        <w:rPr>
          <w:rFonts w:ascii="Arial" w:hAnsi="Arial" w:cs="Arial"/>
        </w:rPr>
        <w:t xml:space="preserve">, near </w:t>
      </w:r>
      <w:hyperlink r:id="rId19" w:tooltip="Helmsley" w:history="1">
        <w:r w:rsidRPr="0024102D">
          <w:rPr>
            <w:rStyle w:val="Hyperlink"/>
            <w:rFonts w:ascii="Arial" w:hAnsi="Arial" w:cs="Arial"/>
            <w:color w:val="auto"/>
          </w:rPr>
          <w:t>Helmsley</w:t>
        </w:r>
      </w:hyperlink>
      <w:r w:rsidRPr="0024102D">
        <w:rPr>
          <w:rFonts w:ascii="Arial" w:hAnsi="Arial" w:cs="Arial"/>
        </w:rPr>
        <w:t xml:space="preserve">, </w:t>
      </w:r>
      <w:hyperlink r:id="rId20" w:tooltip="Yorkshire" w:history="1">
        <w:r w:rsidRPr="0024102D">
          <w:rPr>
            <w:rStyle w:val="Hyperlink"/>
            <w:rFonts w:ascii="Arial" w:hAnsi="Arial" w:cs="Arial"/>
            <w:color w:val="auto"/>
          </w:rPr>
          <w:t>Yorkshire</w:t>
        </w:r>
      </w:hyperlink>
      <w:r w:rsidRPr="0024102D">
        <w:rPr>
          <w:rFonts w:ascii="Arial" w:hAnsi="Arial" w:cs="Arial"/>
        </w:rPr>
        <w:t xml:space="preserve">, in the house of his maternal grandfather, Ralph Sandwith. He devoted himself early to antiquarian research, in which he was greatly assisted by the fact that his father, </w:t>
      </w:r>
      <w:hyperlink r:id="rId21" w:tooltip="Matthew Dodsworth" w:history="1">
        <w:r w:rsidRPr="0024102D">
          <w:rPr>
            <w:rStyle w:val="Hyperlink"/>
            <w:rFonts w:ascii="Arial" w:hAnsi="Arial" w:cs="Arial"/>
            <w:color w:val="auto"/>
          </w:rPr>
          <w:t>Matthew Dodsworth</w:t>
        </w:r>
      </w:hyperlink>
      <w:r w:rsidRPr="0024102D">
        <w:rPr>
          <w:rFonts w:ascii="Arial" w:hAnsi="Arial" w:cs="Arial"/>
        </w:rPr>
        <w:t xml:space="preserve">, was registrar of </w:t>
      </w:r>
      <w:hyperlink r:id="rId22" w:tooltip="York Minster" w:history="1">
        <w:r w:rsidRPr="0024102D">
          <w:rPr>
            <w:rStyle w:val="Hyperlink"/>
            <w:rFonts w:ascii="Arial" w:hAnsi="Arial" w:cs="Arial"/>
            <w:color w:val="auto"/>
          </w:rPr>
          <w:t>York Minster</w:t>
        </w:r>
      </w:hyperlink>
      <w:r w:rsidRPr="0024102D">
        <w:rPr>
          <w:rFonts w:ascii="Arial" w:hAnsi="Arial" w:cs="Arial"/>
        </w:rPr>
        <w:t xml:space="preserve">, and could give him access to the records preserved there. He married Holcroft Hesketh, the widow of Laurence Rawsthorne of Hutton Grange, </w:t>
      </w:r>
      <w:hyperlink r:id="rId23" w:tooltip="Penwortham" w:history="1">
        <w:r w:rsidRPr="0024102D">
          <w:rPr>
            <w:rStyle w:val="Hyperlink"/>
            <w:rFonts w:ascii="Arial" w:hAnsi="Arial" w:cs="Arial"/>
            <w:color w:val="auto"/>
          </w:rPr>
          <w:t>Penwortham</w:t>
        </w:r>
      </w:hyperlink>
      <w:r w:rsidRPr="0024102D">
        <w:rPr>
          <w:rFonts w:ascii="Arial" w:hAnsi="Arial" w:cs="Arial"/>
        </w:rPr>
        <w:t xml:space="preserve">, </w:t>
      </w:r>
      <w:hyperlink r:id="rId24" w:tooltip="Lancashire" w:history="1">
        <w:r w:rsidRPr="0024102D">
          <w:rPr>
            <w:rStyle w:val="Hyperlink"/>
            <w:rFonts w:ascii="Arial" w:hAnsi="Arial" w:cs="Arial"/>
            <w:color w:val="auto"/>
          </w:rPr>
          <w:t>Lancashire</w:t>
        </w:r>
      </w:hyperlink>
      <w:r w:rsidRPr="0024102D">
        <w:rPr>
          <w:rFonts w:ascii="Arial" w:hAnsi="Arial" w:cs="Arial"/>
        </w:rPr>
        <w:t xml:space="preserve"> where he subsequently resided until his death in August 1654.</w:t>
      </w:r>
    </w:p>
    <w:p w:rsidR="0024102D" w:rsidRPr="0024102D" w:rsidRDefault="0024102D" w:rsidP="0024102D">
      <w:pPr>
        <w:pStyle w:val="NormalWeb"/>
        <w:rPr>
          <w:rFonts w:ascii="Arial" w:hAnsi="Arial" w:cs="Arial"/>
        </w:rPr>
      </w:pPr>
      <w:r w:rsidRPr="0024102D">
        <w:rPr>
          <w:rFonts w:ascii="Arial" w:hAnsi="Arial" w:cs="Arial"/>
        </w:rPr>
        <w:t xml:space="preserve">At various times in his life he was able to study the records in the library of Sir Robert Cotton, in Skipton Castle and in the </w:t>
      </w:r>
      <w:hyperlink r:id="rId25" w:tooltip="Tower of London" w:history="1">
        <w:r w:rsidRPr="0024102D">
          <w:rPr>
            <w:rStyle w:val="Hyperlink"/>
            <w:rFonts w:ascii="Arial" w:hAnsi="Arial" w:cs="Arial"/>
            <w:color w:val="auto"/>
          </w:rPr>
          <w:t>Tower of London</w:t>
        </w:r>
      </w:hyperlink>
      <w:r w:rsidRPr="0024102D">
        <w:rPr>
          <w:rFonts w:ascii="Arial" w:hAnsi="Arial" w:cs="Arial"/>
        </w:rPr>
        <w:t xml:space="preserve">. He collected a vast store of materials for a history of </w:t>
      </w:r>
      <w:hyperlink r:id="rId26" w:tooltip="Yorkshire" w:history="1">
        <w:r w:rsidRPr="0024102D">
          <w:rPr>
            <w:rStyle w:val="Hyperlink"/>
            <w:rFonts w:ascii="Arial" w:hAnsi="Arial" w:cs="Arial"/>
            <w:color w:val="auto"/>
          </w:rPr>
          <w:t>Yorkshire</w:t>
        </w:r>
      </w:hyperlink>
      <w:r w:rsidRPr="0024102D">
        <w:rPr>
          <w:rFonts w:ascii="Arial" w:hAnsi="Arial" w:cs="Arial"/>
        </w:rPr>
        <w:t xml:space="preserve">, a </w:t>
      </w:r>
      <w:r w:rsidRPr="0024102D">
        <w:rPr>
          <w:rFonts w:ascii="Arial" w:hAnsi="Arial" w:cs="Arial"/>
          <w:i/>
          <w:iCs/>
        </w:rPr>
        <w:t>Monasticon Anglicanum</w:t>
      </w:r>
      <w:r w:rsidRPr="0024102D">
        <w:rPr>
          <w:rFonts w:ascii="Arial" w:hAnsi="Arial" w:cs="Arial"/>
        </w:rPr>
        <w:t xml:space="preserve">, and an English baronage. The second of these was published with considerable additions by Sir </w:t>
      </w:r>
      <w:hyperlink r:id="rId27" w:tooltip="William Dugdale" w:history="1">
        <w:r w:rsidRPr="0024102D">
          <w:rPr>
            <w:rStyle w:val="Hyperlink"/>
            <w:rFonts w:ascii="Arial" w:hAnsi="Arial" w:cs="Arial"/>
            <w:color w:val="auto"/>
          </w:rPr>
          <w:t>William Dugdale</w:t>
        </w:r>
      </w:hyperlink>
      <w:r w:rsidRPr="0024102D">
        <w:rPr>
          <w:rFonts w:ascii="Arial" w:hAnsi="Arial" w:cs="Arial"/>
        </w:rPr>
        <w:t xml:space="preserve"> (2 vols., 1655 and 1661).</w:t>
      </w:r>
    </w:p>
    <w:p w:rsidR="0024102D" w:rsidRPr="0024102D" w:rsidRDefault="0024102D" w:rsidP="0024102D">
      <w:pPr>
        <w:pStyle w:val="NormalWeb"/>
        <w:rPr>
          <w:rFonts w:ascii="Arial" w:hAnsi="Arial" w:cs="Arial"/>
        </w:rPr>
      </w:pPr>
      <w:r w:rsidRPr="0024102D">
        <w:rPr>
          <w:rFonts w:ascii="Arial" w:hAnsi="Arial" w:cs="Arial"/>
        </w:rPr>
        <w:t xml:space="preserve">The manuscripts were left to </w:t>
      </w:r>
      <w:hyperlink r:id="rId28" w:tooltip="Thomas Fairfax, 3rd Lord Fairfax of Cameron" w:history="1">
        <w:r w:rsidRPr="0024102D">
          <w:rPr>
            <w:rStyle w:val="Hyperlink"/>
            <w:rFonts w:ascii="Arial" w:hAnsi="Arial" w:cs="Arial"/>
            <w:color w:val="auto"/>
          </w:rPr>
          <w:t>Thomas Fairfax, 3rd Lord Fairfax of Cameron</w:t>
        </w:r>
      </w:hyperlink>
      <w:r w:rsidRPr="0024102D">
        <w:rPr>
          <w:rFonts w:ascii="Arial" w:hAnsi="Arial" w:cs="Arial"/>
        </w:rPr>
        <w:t xml:space="preserve">, who by his will bequeathed them (160 volumes in all) to the </w:t>
      </w:r>
      <w:hyperlink r:id="rId29" w:tooltip="Bodleian Library" w:history="1">
        <w:r w:rsidRPr="0024102D">
          <w:rPr>
            <w:rStyle w:val="Hyperlink"/>
            <w:rFonts w:ascii="Arial" w:hAnsi="Arial" w:cs="Arial"/>
            <w:color w:val="auto"/>
          </w:rPr>
          <w:t>Bodleian Library</w:t>
        </w:r>
      </w:hyperlink>
      <w:r w:rsidRPr="0024102D">
        <w:rPr>
          <w:rFonts w:ascii="Arial" w:hAnsi="Arial" w:cs="Arial"/>
        </w:rPr>
        <w:t xml:space="preserve"> at </w:t>
      </w:r>
      <w:hyperlink r:id="rId30" w:tooltip="Oxford" w:history="1">
        <w:r w:rsidRPr="0024102D">
          <w:rPr>
            <w:rStyle w:val="Hyperlink"/>
            <w:rFonts w:ascii="Arial" w:hAnsi="Arial" w:cs="Arial"/>
            <w:color w:val="auto"/>
          </w:rPr>
          <w:t>Oxford</w:t>
        </w:r>
      </w:hyperlink>
      <w:r w:rsidRPr="0024102D">
        <w:rPr>
          <w:rFonts w:ascii="Arial" w:hAnsi="Arial" w:cs="Arial"/>
        </w:rPr>
        <w:t xml:space="preserve">. Portions have been printed by the Yorkshire Archaeological Society (Dodsworth's </w:t>
      </w:r>
      <w:r w:rsidRPr="0024102D">
        <w:rPr>
          <w:rFonts w:ascii="Arial" w:hAnsi="Arial" w:cs="Arial"/>
          <w:i/>
          <w:iCs/>
        </w:rPr>
        <w:t>Yorkshire Notes</w:t>
      </w:r>
      <w:r w:rsidRPr="0024102D">
        <w:rPr>
          <w:rFonts w:ascii="Arial" w:hAnsi="Arial" w:cs="Arial"/>
        </w:rPr>
        <w:t>, 1884) and the Chetham Society (copies of Lancashire postmortem inquisitions, 1875–1876).</w:t>
      </w:r>
    </w:p>
    <w:p w:rsidR="0024102D" w:rsidRPr="0024102D" w:rsidRDefault="0024102D" w:rsidP="0024102D">
      <w:pPr>
        <w:pStyle w:val="NormalWeb"/>
        <w:rPr>
          <w:rFonts w:ascii="Arial" w:hAnsi="Arial" w:cs="Arial"/>
        </w:rPr>
      </w:pPr>
      <w:r w:rsidRPr="0024102D">
        <w:rPr>
          <w:rFonts w:ascii="Arial" w:hAnsi="Arial" w:cs="Arial"/>
        </w:rPr>
        <w:t xml:space="preserve">Dodsworth was aided in his study of early Yorkshire by </w:t>
      </w:r>
      <w:hyperlink r:id="rId31" w:tooltip="Thomas Levett" w:history="1">
        <w:r w:rsidRPr="0024102D">
          <w:rPr>
            <w:rStyle w:val="Hyperlink"/>
            <w:rFonts w:ascii="Arial" w:hAnsi="Arial" w:cs="Arial"/>
            <w:color w:val="auto"/>
          </w:rPr>
          <w:t>Thomas Levett</w:t>
        </w:r>
      </w:hyperlink>
      <w:r w:rsidRPr="0024102D">
        <w:rPr>
          <w:rFonts w:ascii="Arial" w:hAnsi="Arial" w:cs="Arial"/>
        </w:rPr>
        <w:t xml:space="preserve">, a native of High Melton, Yorkshire and </w:t>
      </w:r>
      <w:hyperlink r:id="rId32" w:tooltip="High Sheriff of Rutland" w:history="1">
        <w:r w:rsidRPr="0024102D">
          <w:rPr>
            <w:rStyle w:val="Hyperlink"/>
            <w:rFonts w:ascii="Arial" w:hAnsi="Arial" w:cs="Arial"/>
            <w:color w:val="auto"/>
          </w:rPr>
          <w:t>High Sheriff of Rutland</w:t>
        </w:r>
      </w:hyperlink>
      <w:r w:rsidRPr="0024102D">
        <w:rPr>
          <w:rFonts w:ascii="Arial" w:hAnsi="Arial" w:cs="Arial"/>
        </w:rPr>
        <w:t xml:space="preserve">, who came into possession of the </w:t>
      </w:r>
      <w:hyperlink r:id="rId33" w:tooltip="Chartulary" w:history="1">
        <w:r w:rsidRPr="0024102D">
          <w:rPr>
            <w:rStyle w:val="Hyperlink"/>
            <w:rFonts w:ascii="Arial" w:hAnsi="Arial" w:cs="Arial"/>
            <w:color w:val="auto"/>
          </w:rPr>
          <w:t>Chartulary</w:t>
        </w:r>
      </w:hyperlink>
      <w:r w:rsidRPr="0024102D">
        <w:rPr>
          <w:rFonts w:ascii="Arial" w:hAnsi="Arial" w:cs="Arial"/>
        </w:rPr>
        <w:t xml:space="preserve"> of St. John of Pontefract, a collection of early Yorkshire documents kept by monks at the Cluniac abbey. In 1626–27 Levett gave the documents to Dodsworth. How Levett came to possess them is unknown, but the Levetts had been prominent in Yorkshire for centuries, and had once controlled </w:t>
      </w:r>
      <w:hyperlink r:id="rId34" w:tooltip="Roche Abbey" w:history="1">
        <w:r w:rsidRPr="0024102D">
          <w:rPr>
            <w:rStyle w:val="Hyperlink"/>
            <w:rFonts w:ascii="Arial" w:hAnsi="Arial" w:cs="Arial"/>
            <w:color w:val="auto"/>
          </w:rPr>
          <w:t>Roche Abbey</w:t>
        </w:r>
      </w:hyperlink>
      <w:r w:rsidRPr="0024102D">
        <w:rPr>
          <w:rFonts w:ascii="Arial" w:hAnsi="Arial" w:cs="Arial"/>
        </w:rPr>
        <w:t>.</w:t>
      </w:r>
    </w:p>
    <w:p w:rsidR="0024102D" w:rsidRPr="0024102D" w:rsidRDefault="0024102D" w:rsidP="0024102D">
      <w:pPr>
        <w:pStyle w:val="Heading2"/>
        <w:rPr>
          <w:rFonts w:ascii="Arial" w:hAnsi="Arial" w:cs="Arial"/>
          <w:b w:val="0"/>
          <w:sz w:val="24"/>
          <w:szCs w:val="24"/>
        </w:rPr>
      </w:pPr>
      <w:r w:rsidRPr="0024102D">
        <w:rPr>
          <w:rFonts w:ascii="Arial" w:hAnsi="Arial" w:cs="Arial"/>
          <w:b w:val="0"/>
          <w:sz w:val="24"/>
          <w:szCs w:val="24"/>
        </w:rPr>
        <w:lastRenderedPageBreak/>
        <w:t>Reference</w:t>
      </w:r>
    </w:p>
    <w:p w:rsidR="0024102D" w:rsidRPr="0024102D" w:rsidRDefault="0024102D" w:rsidP="0024102D">
      <w:pPr>
        <w:numPr>
          <w:ilvl w:val="0"/>
          <w:numId w:val="8"/>
        </w:numPr>
        <w:spacing w:before="100" w:beforeAutospacing="1" w:after="100" w:afterAutospacing="1" w:line="240" w:lineRule="auto"/>
        <w:rPr>
          <w:rFonts w:ascii="Arial" w:hAnsi="Arial" w:cs="Arial"/>
          <w:sz w:val="24"/>
          <w:szCs w:val="24"/>
        </w:rPr>
      </w:pPr>
      <w:r w:rsidRPr="0024102D">
        <w:rPr>
          <w:rFonts w:ascii="Arial" w:hAnsi="Arial" w:cs="Arial"/>
          <w:noProof/>
          <w:sz w:val="24"/>
          <w:szCs w:val="24"/>
          <w:lang w:eastAsia="en-GB"/>
        </w:rPr>
        <w:drawing>
          <wp:inline distT="0" distB="0" distL="0" distR="0">
            <wp:extent cx="114300" cy="114300"/>
            <wp:effectExtent l="19050" t="0" r="0" b="0"/>
            <wp:docPr id="4" name="Picture 1" descr="Public Domai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Domain">
                      <a:hlinkClick r:id="rId35"/>
                    </pic:cNvPr>
                    <pic:cNvPicPr>
                      <a:picLocks noChangeAspect="1" noChangeArrowheads="1"/>
                    </pic:cNvPicPr>
                  </pic:nvPicPr>
                  <pic:blipFill>
                    <a:blip r:embed="rId36"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24102D">
        <w:rPr>
          <w:rFonts w:ascii="Arial" w:hAnsi="Arial" w:cs="Arial"/>
          <w:sz w:val="24"/>
          <w:szCs w:val="24"/>
        </w:rPr>
        <w:t xml:space="preserve"> This article incorporates text from a publication now in the </w:t>
      </w:r>
      <w:hyperlink r:id="rId37" w:tooltip="Public domain" w:history="1">
        <w:r w:rsidRPr="0024102D">
          <w:rPr>
            <w:rStyle w:val="Hyperlink"/>
            <w:rFonts w:ascii="Arial" w:hAnsi="Arial" w:cs="Arial"/>
            <w:color w:val="auto"/>
            <w:sz w:val="24"/>
            <w:szCs w:val="24"/>
          </w:rPr>
          <w:t>public domain</w:t>
        </w:r>
      </w:hyperlink>
      <w:r w:rsidRPr="0024102D">
        <w:rPr>
          <w:rFonts w:ascii="Arial" w:hAnsi="Arial" w:cs="Arial"/>
          <w:sz w:val="24"/>
          <w:szCs w:val="24"/>
        </w:rPr>
        <w:t>: </w:t>
      </w:r>
      <w:r w:rsidRPr="0024102D">
        <w:rPr>
          <w:rStyle w:val="citation"/>
          <w:rFonts w:ascii="Arial" w:hAnsi="Arial" w:cs="Arial"/>
          <w:sz w:val="24"/>
          <w:szCs w:val="24"/>
        </w:rPr>
        <w:t xml:space="preserve">Chisholm, Hugh, ed. (1911). </w:t>
      </w:r>
      <w:hyperlink r:id="rId38" w:tooltip="Encyclopædia Britannica Eleventh Edition" w:history="1">
        <w:r w:rsidRPr="0024102D">
          <w:rPr>
            <w:rStyle w:val="Hyperlink"/>
            <w:rFonts w:ascii="Arial" w:hAnsi="Arial" w:cs="Arial"/>
            <w:i/>
            <w:iCs/>
            <w:color w:val="auto"/>
            <w:sz w:val="24"/>
            <w:szCs w:val="24"/>
          </w:rPr>
          <w:t>Encyclopædia Britannica</w:t>
        </w:r>
      </w:hyperlink>
      <w:r w:rsidRPr="0024102D">
        <w:rPr>
          <w:rStyle w:val="citation"/>
          <w:rFonts w:ascii="Arial" w:hAnsi="Arial" w:cs="Arial"/>
          <w:sz w:val="24"/>
          <w:szCs w:val="24"/>
        </w:rPr>
        <w:t xml:space="preserve"> (11th ed.). Cambridge University Press</w:t>
      </w:r>
    </w:p>
    <w:p w:rsidR="0024102D" w:rsidRPr="0024102D" w:rsidRDefault="0024102D" w:rsidP="001B689B">
      <w:pPr>
        <w:rPr>
          <w:sz w:val="24"/>
          <w:szCs w:val="24"/>
        </w:rPr>
      </w:pPr>
    </w:p>
    <w:p w:rsidR="006B0636" w:rsidRPr="0024102D" w:rsidRDefault="006B0636" w:rsidP="001B689B">
      <w:pPr>
        <w:rPr>
          <w:sz w:val="24"/>
          <w:szCs w:val="24"/>
        </w:rPr>
      </w:pPr>
    </w:p>
    <w:p w:rsidR="006B0636" w:rsidRPr="006B0636" w:rsidRDefault="006B0636" w:rsidP="001B689B"/>
    <w:p w:rsidR="00C136E7" w:rsidRDefault="00C136E7"/>
    <w:p w:rsidR="00C136E7" w:rsidRDefault="00C136E7"/>
    <w:p w:rsidR="00C136E7" w:rsidRDefault="00C136E7"/>
    <w:p w:rsidR="00C136E7" w:rsidRDefault="00C136E7"/>
    <w:p w:rsidR="00C136E7" w:rsidRDefault="00C136E7"/>
    <w:p w:rsidR="001B689B" w:rsidRDefault="001B689B"/>
    <w:sectPr w:rsidR="001B689B" w:rsidSect="002657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11875"/>
    <w:multiLevelType w:val="hybridMultilevel"/>
    <w:tmpl w:val="72CEE28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2B3E5F"/>
    <w:multiLevelType w:val="multilevel"/>
    <w:tmpl w:val="E9B8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C1B8A"/>
    <w:multiLevelType w:val="hybridMultilevel"/>
    <w:tmpl w:val="72CEE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FF0029"/>
    <w:multiLevelType w:val="hybridMultilevel"/>
    <w:tmpl w:val="AF98F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DA5538"/>
    <w:multiLevelType w:val="hybridMultilevel"/>
    <w:tmpl w:val="3F9A531A"/>
    <w:lvl w:ilvl="0" w:tplc="BD62ECF2">
      <w:start w:val="1"/>
      <w:numFmt w:val="decimal"/>
      <w:lvlText w:val="%1."/>
      <w:lvlJc w:val="left"/>
      <w:pPr>
        <w:ind w:left="1364" w:hanging="360"/>
      </w:pPr>
      <w:rPr>
        <w:rFonts w:eastAsiaTheme="minorHAnsi" w:cstheme="minorBidi"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5" w15:restartNumberingAfterBreak="0">
    <w:nsid w:val="38DC1D78"/>
    <w:multiLevelType w:val="hybridMultilevel"/>
    <w:tmpl w:val="4B8CCD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396013"/>
    <w:multiLevelType w:val="hybridMultilevel"/>
    <w:tmpl w:val="2D00A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BBF111D"/>
    <w:multiLevelType w:val="hybridMultilevel"/>
    <w:tmpl w:val="892E2EAA"/>
    <w:lvl w:ilvl="0" w:tplc="BD62ECF2">
      <w:start w:val="1"/>
      <w:numFmt w:val="decimal"/>
      <w:lvlText w:val="%1."/>
      <w:lvlJc w:val="left"/>
      <w:pPr>
        <w:ind w:left="720" w:hanging="360"/>
      </w:pPr>
      <w:rPr>
        <w:rFonts w:eastAsia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2"/>
  </w:num>
  <w:num w:numId="5">
    <w:abstractNumId w:val="4"/>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45676"/>
    <w:rsid w:val="00033FE9"/>
    <w:rsid w:val="0004080C"/>
    <w:rsid w:val="00067D7A"/>
    <w:rsid w:val="000D366A"/>
    <w:rsid w:val="000E4BC6"/>
    <w:rsid w:val="0018573C"/>
    <w:rsid w:val="00187B8D"/>
    <w:rsid w:val="001910C1"/>
    <w:rsid w:val="001A0AAB"/>
    <w:rsid w:val="001B689B"/>
    <w:rsid w:val="001F1378"/>
    <w:rsid w:val="00232F10"/>
    <w:rsid w:val="0024102D"/>
    <w:rsid w:val="002457A5"/>
    <w:rsid w:val="002A44F5"/>
    <w:rsid w:val="002A5C0D"/>
    <w:rsid w:val="002A7DA1"/>
    <w:rsid w:val="002D7090"/>
    <w:rsid w:val="002E4985"/>
    <w:rsid w:val="003022E2"/>
    <w:rsid w:val="00303E09"/>
    <w:rsid w:val="00315B78"/>
    <w:rsid w:val="0034241E"/>
    <w:rsid w:val="003435CE"/>
    <w:rsid w:val="00343971"/>
    <w:rsid w:val="00353659"/>
    <w:rsid w:val="003B5C0A"/>
    <w:rsid w:val="00400B3D"/>
    <w:rsid w:val="00471091"/>
    <w:rsid w:val="00475181"/>
    <w:rsid w:val="004B5F30"/>
    <w:rsid w:val="00523A51"/>
    <w:rsid w:val="00532130"/>
    <w:rsid w:val="00535122"/>
    <w:rsid w:val="00560937"/>
    <w:rsid w:val="00572AEE"/>
    <w:rsid w:val="005D3408"/>
    <w:rsid w:val="00627E1D"/>
    <w:rsid w:val="006372A1"/>
    <w:rsid w:val="006473EF"/>
    <w:rsid w:val="006705FA"/>
    <w:rsid w:val="00683ED1"/>
    <w:rsid w:val="006B0636"/>
    <w:rsid w:val="006C3BA4"/>
    <w:rsid w:val="006F35D8"/>
    <w:rsid w:val="00706BDB"/>
    <w:rsid w:val="0075519B"/>
    <w:rsid w:val="0080328C"/>
    <w:rsid w:val="00840CC7"/>
    <w:rsid w:val="00852D8A"/>
    <w:rsid w:val="00854E59"/>
    <w:rsid w:val="00886447"/>
    <w:rsid w:val="0088654B"/>
    <w:rsid w:val="008A490E"/>
    <w:rsid w:val="008C358B"/>
    <w:rsid w:val="009243E6"/>
    <w:rsid w:val="00943741"/>
    <w:rsid w:val="009C5ED0"/>
    <w:rsid w:val="009E0B36"/>
    <w:rsid w:val="00A12872"/>
    <w:rsid w:val="00A33188"/>
    <w:rsid w:val="00A45676"/>
    <w:rsid w:val="00A872EE"/>
    <w:rsid w:val="00B177A4"/>
    <w:rsid w:val="00B54BC7"/>
    <w:rsid w:val="00B57AB2"/>
    <w:rsid w:val="00C058B8"/>
    <w:rsid w:val="00C136E7"/>
    <w:rsid w:val="00C70591"/>
    <w:rsid w:val="00C7296F"/>
    <w:rsid w:val="00C94161"/>
    <w:rsid w:val="00CB73D2"/>
    <w:rsid w:val="00CC5A78"/>
    <w:rsid w:val="00D23BE1"/>
    <w:rsid w:val="00D428D5"/>
    <w:rsid w:val="00DB2010"/>
    <w:rsid w:val="00DE5203"/>
    <w:rsid w:val="00E27346"/>
    <w:rsid w:val="00E339C8"/>
    <w:rsid w:val="00E375EC"/>
    <w:rsid w:val="00EB5442"/>
    <w:rsid w:val="00EB77DA"/>
    <w:rsid w:val="00EC2243"/>
    <w:rsid w:val="00ED16F5"/>
    <w:rsid w:val="00F17C5C"/>
    <w:rsid w:val="00F36BB6"/>
    <w:rsid w:val="00FA4BFC"/>
    <w:rsid w:val="00FD0971"/>
    <w:rsid w:val="00FE4DA2"/>
    <w:rsid w:val="00FF5B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D6EE0"/>
  <w15:docId w15:val="{FAF1FCED-AC80-4626-A51C-E82350C61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5676"/>
  </w:style>
  <w:style w:type="paragraph" w:styleId="Heading2">
    <w:name w:val="heading 2"/>
    <w:basedOn w:val="Normal"/>
    <w:link w:val="Heading2Char"/>
    <w:uiPriority w:val="9"/>
    <w:qFormat/>
    <w:rsid w:val="0024102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0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B36"/>
    <w:rPr>
      <w:rFonts w:ascii="Tahoma" w:hAnsi="Tahoma" w:cs="Tahoma"/>
      <w:sz w:val="16"/>
      <w:szCs w:val="16"/>
    </w:rPr>
  </w:style>
  <w:style w:type="paragraph" w:styleId="NormalWeb">
    <w:name w:val="Normal (Web)"/>
    <w:basedOn w:val="Normal"/>
    <w:uiPriority w:val="99"/>
    <w:semiHidden/>
    <w:unhideWhenUsed/>
    <w:rsid w:val="009E0B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E0B36"/>
    <w:rPr>
      <w:color w:val="0000FF"/>
      <w:u w:val="single"/>
    </w:rPr>
  </w:style>
  <w:style w:type="character" w:styleId="Strong">
    <w:name w:val="Strong"/>
    <w:basedOn w:val="DefaultParagraphFont"/>
    <w:uiPriority w:val="22"/>
    <w:qFormat/>
    <w:rsid w:val="00475181"/>
    <w:rPr>
      <w:b/>
      <w:bCs/>
    </w:rPr>
  </w:style>
  <w:style w:type="paragraph" w:styleId="ListParagraph">
    <w:name w:val="List Paragraph"/>
    <w:basedOn w:val="Normal"/>
    <w:uiPriority w:val="34"/>
    <w:qFormat/>
    <w:rsid w:val="00B54BC7"/>
    <w:pPr>
      <w:ind w:left="720"/>
      <w:contextualSpacing/>
    </w:pPr>
  </w:style>
  <w:style w:type="character" w:styleId="HTMLCite">
    <w:name w:val="HTML Cite"/>
    <w:basedOn w:val="DefaultParagraphFont"/>
    <w:uiPriority w:val="99"/>
    <w:semiHidden/>
    <w:unhideWhenUsed/>
    <w:rsid w:val="002E4985"/>
    <w:rPr>
      <w:i/>
      <w:iCs/>
    </w:rPr>
  </w:style>
  <w:style w:type="paragraph" w:styleId="NoSpacing">
    <w:name w:val="No Spacing"/>
    <w:uiPriority w:val="1"/>
    <w:qFormat/>
    <w:rsid w:val="001B689B"/>
    <w:pPr>
      <w:spacing w:after="0" w:line="240" w:lineRule="auto"/>
    </w:pPr>
  </w:style>
  <w:style w:type="character" w:customStyle="1" w:styleId="Heading2Char">
    <w:name w:val="Heading 2 Char"/>
    <w:basedOn w:val="DefaultParagraphFont"/>
    <w:link w:val="Heading2"/>
    <w:uiPriority w:val="9"/>
    <w:rsid w:val="0024102D"/>
    <w:rPr>
      <w:rFonts w:ascii="Times New Roman" w:eastAsia="Times New Roman" w:hAnsi="Times New Roman" w:cs="Times New Roman"/>
      <w:b/>
      <w:bCs/>
      <w:sz w:val="36"/>
      <w:szCs w:val="36"/>
      <w:lang w:eastAsia="en-GB"/>
    </w:rPr>
  </w:style>
  <w:style w:type="character" w:customStyle="1" w:styleId="mw-headline">
    <w:name w:val="mw-headline"/>
    <w:basedOn w:val="DefaultParagraphFont"/>
    <w:rsid w:val="0024102D"/>
  </w:style>
  <w:style w:type="character" w:customStyle="1" w:styleId="mw-editsection">
    <w:name w:val="mw-editsection"/>
    <w:basedOn w:val="DefaultParagraphFont"/>
    <w:rsid w:val="0024102D"/>
  </w:style>
  <w:style w:type="character" w:customStyle="1" w:styleId="mw-editsection-bracket">
    <w:name w:val="mw-editsection-bracket"/>
    <w:basedOn w:val="DefaultParagraphFont"/>
    <w:rsid w:val="0024102D"/>
  </w:style>
  <w:style w:type="character" w:customStyle="1" w:styleId="citation">
    <w:name w:val="citation"/>
    <w:basedOn w:val="DefaultParagraphFont"/>
    <w:rsid w:val="00241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31012">
      <w:bodyDiv w:val="1"/>
      <w:marLeft w:val="0"/>
      <w:marRight w:val="0"/>
      <w:marTop w:val="0"/>
      <w:marBottom w:val="0"/>
      <w:divBdr>
        <w:top w:val="none" w:sz="0" w:space="0" w:color="auto"/>
        <w:left w:val="none" w:sz="0" w:space="0" w:color="auto"/>
        <w:bottom w:val="none" w:sz="0" w:space="0" w:color="auto"/>
        <w:right w:val="none" w:sz="0" w:space="0" w:color="auto"/>
      </w:divBdr>
      <w:divsChild>
        <w:div w:id="84229615">
          <w:marLeft w:val="0"/>
          <w:marRight w:val="0"/>
          <w:marTop w:val="0"/>
          <w:marBottom w:val="272"/>
          <w:divBdr>
            <w:top w:val="none" w:sz="0" w:space="0" w:color="auto"/>
            <w:left w:val="single" w:sz="6" w:space="0" w:color="000000"/>
            <w:bottom w:val="single" w:sz="6" w:space="0" w:color="000000"/>
            <w:right w:val="single" w:sz="6" w:space="0" w:color="000000"/>
          </w:divBdr>
          <w:divsChild>
            <w:div w:id="1926650369">
              <w:marLeft w:val="0"/>
              <w:marRight w:val="0"/>
              <w:marTop w:val="0"/>
              <w:marBottom w:val="0"/>
              <w:divBdr>
                <w:top w:val="single" w:sz="6" w:space="0" w:color="808080"/>
                <w:left w:val="single" w:sz="6" w:space="0" w:color="808080"/>
                <w:bottom w:val="single" w:sz="6" w:space="0" w:color="808080"/>
                <w:right w:val="single" w:sz="6" w:space="0" w:color="808080"/>
              </w:divBdr>
            </w:div>
          </w:divsChild>
        </w:div>
      </w:divsChild>
    </w:div>
    <w:div w:id="253634843">
      <w:bodyDiv w:val="1"/>
      <w:marLeft w:val="0"/>
      <w:marRight w:val="0"/>
      <w:marTop w:val="0"/>
      <w:marBottom w:val="0"/>
      <w:divBdr>
        <w:top w:val="none" w:sz="0" w:space="0" w:color="auto"/>
        <w:left w:val="none" w:sz="0" w:space="0" w:color="auto"/>
        <w:bottom w:val="none" w:sz="0" w:space="0" w:color="auto"/>
        <w:right w:val="none" w:sz="0" w:space="0" w:color="auto"/>
      </w:divBdr>
      <w:divsChild>
        <w:div w:id="577397247">
          <w:marLeft w:val="0"/>
          <w:marRight w:val="0"/>
          <w:marTop w:val="0"/>
          <w:marBottom w:val="300"/>
          <w:divBdr>
            <w:top w:val="none" w:sz="0" w:space="0" w:color="auto"/>
            <w:left w:val="single" w:sz="6" w:space="0" w:color="000000"/>
            <w:bottom w:val="single" w:sz="6" w:space="0" w:color="000000"/>
            <w:right w:val="single" w:sz="6" w:space="0" w:color="000000"/>
          </w:divBdr>
          <w:divsChild>
            <w:div w:id="214973225">
              <w:marLeft w:val="0"/>
              <w:marRight w:val="0"/>
              <w:marTop w:val="0"/>
              <w:marBottom w:val="0"/>
              <w:divBdr>
                <w:top w:val="single" w:sz="6" w:space="0" w:color="808080"/>
                <w:left w:val="single" w:sz="6" w:space="0" w:color="808080"/>
                <w:bottom w:val="single" w:sz="6" w:space="0" w:color="808080"/>
                <w:right w:val="single" w:sz="6" w:space="0" w:color="808080"/>
              </w:divBdr>
            </w:div>
          </w:divsChild>
        </w:div>
      </w:divsChild>
    </w:div>
    <w:div w:id="2032946755">
      <w:bodyDiv w:val="1"/>
      <w:marLeft w:val="0"/>
      <w:marRight w:val="0"/>
      <w:marTop w:val="0"/>
      <w:marBottom w:val="0"/>
      <w:divBdr>
        <w:top w:val="none" w:sz="0" w:space="0" w:color="auto"/>
        <w:left w:val="none" w:sz="0" w:space="0" w:color="auto"/>
        <w:bottom w:val="none" w:sz="0" w:space="0" w:color="auto"/>
        <w:right w:val="none" w:sz="0" w:space="0" w:color="auto"/>
      </w:divBdr>
      <w:divsChild>
        <w:div w:id="1830977098">
          <w:marLeft w:val="0"/>
          <w:marRight w:val="0"/>
          <w:marTop w:val="0"/>
          <w:marBottom w:val="0"/>
          <w:divBdr>
            <w:top w:val="none" w:sz="0" w:space="0" w:color="auto"/>
            <w:left w:val="none" w:sz="0" w:space="0" w:color="auto"/>
            <w:bottom w:val="none" w:sz="0" w:space="0" w:color="auto"/>
            <w:right w:val="none" w:sz="0" w:space="0" w:color="auto"/>
          </w:divBdr>
          <w:divsChild>
            <w:div w:id="20368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Scotland" TargetMode="External"/><Relationship Id="rId13" Type="http://schemas.openxmlformats.org/officeDocument/2006/relationships/image" Target="media/image3.jpeg"/><Relationship Id="rId18" Type="http://schemas.openxmlformats.org/officeDocument/2006/relationships/hyperlink" Target="http://en.wikipedia.org/wiki/Oswaldkirk" TargetMode="External"/><Relationship Id="rId26" Type="http://schemas.openxmlformats.org/officeDocument/2006/relationships/hyperlink" Target="http://en.wikipedia.org/wiki/Yorkshire"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en.wikipedia.org/wiki/Matthew_Dodsworth" TargetMode="External"/><Relationship Id="rId34" Type="http://schemas.openxmlformats.org/officeDocument/2006/relationships/hyperlink" Target="http://en.wikipedia.org/wiki/Roche_Abbey" TargetMode="External"/><Relationship Id="rId7" Type="http://schemas.openxmlformats.org/officeDocument/2006/relationships/hyperlink" Target="http://en.wikipedia.org/wiki/Tower_house" TargetMode="External"/><Relationship Id="rId12" Type="http://schemas.openxmlformats.org/officeDocument/2006/relationships/image" Target="media/image2.png"/><Relationship Id="rId17" Type="http://schemas.openxmlformats.org/officeDocument/2006/relationships/hyperlink" Target="http://www.outofoblivion.org.uk/lowharfedale.asp" TargetMode="External"/><Relationship Id="rId25" Type="http://schemas.openxmlformats.org/officeDocument/2006/relationships/hyperlink" Target="http://en.wikipedia.org/wiki/Tower_of_London" TargetMode="External"/><Relationship Id="rId33" Type="http://schemas.openxmlformats.org/officeDocument/2006/relationships/hyperlink" Target="http://en.wikipedia.org/wiki/Chartulary" TargetMode="External"/><Relationship Id="rId38" Type="http://schemas.openxmlformats.org/officeDocument/2006/relationships/hyperlink" Target="http://en.wikipedia.org/wiki/Encyclop%C3%A6dia_Britannica_Eleventh_Edition" TargetMode="External"/><Relationship Id="rId2" Type="http://schemas.openxmlformats.org/officeDocument/2006/relationships/styles" Target="styles.xml"/><Relationship Id="rId16" Type="http://schemas.openxmlformats.org/officeDocument/2006/relationships/hyperlink" Target="http://en.wikipedia.org/wiki/Antiquarian" TargetMode="External"/><Relationship Id="rId20" Type="http://schemas.openxmlformats.org/officeDocument/2006/relationships/hyperlink" Target="http://en.wikipedia.org/wiki/Yorkshire" TargetMode="External"/><Relationship Id="rId29" Type="http://schemas.openxmlformats.org/officeDocument/2006/relationships/hyperlink" Target="http://en.wikipedia.org/wiki/Bodleian_Library" TargetMode="External"/><Relationship Id="rId1" Type="http://schemas.openxmlformats.org/officeDocument/2006/relationships/numbering" Target="numbering.xml"/><Relationship Id="rId6" Type="http://schemas.openxmlformats.org/officeDocument/2006/relationships/hyperlink" Target="http://en.wikipedia.org/wiki/Keep" TargetMode="External"/><Relationship Id="rId11" Type="http://schemas.openxmlformats.org/officeDocument/2006/relationships/hyperlink" Target="http://en.wikipedia.org/wiki/Beacon" TargetMode="External"/><Relationship Id="rId24" Type="http://schemas.openxmlformats.org/officeDocument/2006/relationships/hyperlink" Target="http://en.wikipedia.org/wiki/Lancashire" TargetMode="External"/><Relationship Id="rId32" Type="http://schemas.openxmlformats.org/officeDocument/2006/relationships/hyperlink" Target="http://en.wikipedia.org/wiki/High_Sheriff_of_Rutland" TargetMode="External"/><Relationship Id="rId37" Type="http://schemas.openxmlformats.org/officeDocument/2006/relationships/hyperlink" Target="http://en.wikipedia.org/wiki/Public_domain"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en.wikipedia.org/wiki/Penwortham" TargetMode="External"/><Relationship Id="rId28" Type="http://schemas.openxmlformats.org/officeDocument/2006/relationships/hyperlink" Target="http://en.wikipedia.org/wiki/Thomas_Fairfax,_3rd_Lord_Fairfax_of_Cameron" TargetMode="External"/><Relationship Id="rId36" Type="http://schemas.openxmlformats.org/officeDocument/2006/relationships/image" Target="media/image6.png"/><Relationship Id="rId10" Type="http://schemas.openxmlformats.org/officeDocument/2006/relationships/hyperlink" Target="http://en.wikipedia.org/wiki/Watch_tower" TargetMode="External"/><Relationship Id="rId19" Type="http://schemas.openxmlformats.org/officeDocument/2006/relationships/hyperlink" Target="http://en.wikipedia.org/wiki/Helmsley" TargetMode="External"/><Relationship Id="rId31" Type="http://schemas.openxmlformats.org/officeDocument/2006/relationships/hyperlink" Target="http://en.wikipedia.org/wiki/Thomas_Levett" TargetMode="External"/><Relationship Id="rId4" Type="http://schemas.openxmlformats.org/officeDocument/2006/relationships/webSettings" Target="webSettings.xml"/><Relationship Id="rId9" Type="http://schemas.openxmlformats.org/officeDocument/2006/relationships/hyperlink" Target="http://en.wikipedia.org/wiki/Border_country" TargetMode="External"/><Relationship Id="rId14" Type="http://schemas.openxmlformats.org/officeDocument/2006/relationships/image" Target="media/image4.jpeg"/><Relationship Id="rId22" Type="http://schemas.openxmlformats.org/officeDocument/2006/relationships/hyperlink" Target="http://en.wikipedia.org/wiki/York_Minster" TargetMode="External"/><Relationship Id="rId27" Type="http://schemas.openxmlformats.org/officeDocument/2006/relationships/hyperlink" Target="http://en.wikipedia.org/wiki/William_Dugdale" TargetMode="External"/><Relationship Id="rId30" Type="http://schemas.openxmlformats.org/officeDocument/2006/relationships/hyperlink" Target="http://en.wikipedia.org/wiki/Oxford" TargetMode="External"/><Relationship Id="rId35" Type="http://schemas.openxmlformats.org/officeDocument/2006/relationships/hyperlink" Target="http://en.wikipedia.org/wiki/File:PD-icon.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1143</TotalTime>
  <Pages>1</Pages>
  <Words>2707</Words>
  <Characters>15436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dc:creator>
  <cp:lastModifiedBy>Ann Thake</cp:lastModifiedBy>
  <cp:revision>45</cp:revision>
  <dcterms:created xsi:type="dcterms:W3CDTF">2014-10-13T21:34:00Z</dcterms:created>
  <dcterms:modified xsi:type="dcterms:W3CDTF">2018-12-01T21:22:00Z</dcterms:modified>
</cp:coreProperties>
</file>